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2D4" w:rsidRDefault="001812D4" w:rsidP="001812D4">
      <w:pPr>
        <w:pStyle w:val="Default"/>
        <w:ind w:firstLine="567"/>
        <w:jc w:val="both"/>
        <w:rPr>
          <w:b/>
          <w:color w:val="FF0000"/>
          <w:sz w:val="20"/>
          <w:szCs w:val="20"/>
          <w:lang w:val="kk-KZ"/>
        </w:rPr>
      </w:pPr>
      <w:r>
        <w:rPr>
          <w:b/>
          <w:bCs/>
          <w:iCs/>
          <w:color w:val="auto"/>
          <w:sz w:val="20"/>
          <w:szCs w:val="20"/>
          <w:lang w:val="kk-KZ"/>
        </w:rPr>
        <w:t>5. Тәжірибелік/семинар және лабораториялық/студиялық сабақтарды өткізу жоспары және тапсырмаларды орындау бойынша әдістемелік нұсқаулықтар</w:t>
      </w:r>
    </w:p>
    <w:p w:rsidR="001812D4" w:rsidRDefault="001812D4" w:rsidP="001812D4">
      <w:pPr>
        <w:pStyle w:val="a3"/>
        <w:ind w:firstLine="510"/>
        <w:jc w:val="both"/>
        <w:rPr>
          <w:b/>
          <w:sz w:val="20"/>
          <w:szCs w:val="20"/>
          <w:lang w:val="kk-KZ"/>
        </w:rPr>
      </w:pPr>
    </w:p>
    <w:p w:rsidR="001812D4" w:rsidRDefault="001812D4" w:rsidP="001812D4">
      <w:pPr>
        <w:pStyle w:val="a3"/>
        <w:ind w:firstLine="510"/>
        <w:jc w:val="both"/>
        <w:rPr>
          <w:sz w:val="20"/>
          <w:szCs w:val="20"/>
          <w:lang w:val="kk-KZ"/>
        </w:rPr>
      </w:pPr>
      <w:r>
        <w:rPr>
          <w:b/>
          <w:sz w:val="20"/>
          <w:szCs w:val="20"/>
          <w:lang w:val="kk-KZ"/>
        </w:rPr>
        <w:t>Семинар сабағы</w:t>
      </w:r>
      <w:r>
        <w:rPr>
          <w:sz w:val="20"/>
          <w:szCs w:val="20"/>
          <w:lang w:val="kk-KZ"/>
        </w:rPr>
        <w:t xml:space="preserve"> тақырып бойынша оқу материалдарын меңгерудің қорытынды кезеңі болып табылады, мұндай сабақта студенттердің өзіндік жұмыстары қорытылып, бағаланады. Дәріспен салыстырғанда, семинар сабағында студенттер теориялық мәселелерді тереңінен қарастырып, оларды практикада қолдану дағдыларын қалыптастырады. </w:t>
      </w:r>
    </w:p>
    <w:p w:rsidR="001812D4" w:rsidRDefault="001812D4" w:rsidP="001812D4">
      <w:pPr>
        <w:pStyle w:val="a3"/>
        <w:ind w:firstLine="510"/>
        <w:jc w:val="both"/>
        <w:rPr>
          <w:sz w:val="20"/>
          <w:szCs w:val="20"/>
          <w:lang w:val="kk-KZ"/>
        </w:rPr>
      </w:pPr>
      <w:r>
        <w:rPr>
          <w:sz w:val="20"/>
          <w:szCs w:val="20"/>
          <w:lang w:val="kk-KZ"/>
        </w:rPr>
        <w:t xml:space="preserve">Студенттер талқыланатын мәселелерді түсіндіру, талдау, бағалау, сараптау, ситуацияларды жан-жақты талдау, логикалық тұжырымдау, жүйелі түрде ойлау, негізгі мәселе аясында нақты баяндау, басқаның пікірін тыңдау және сыни тұрғыдан бағалау сияқты белсенді әрекеттері арқылы өз пікірлерін, ұстанымдарын келтіреді. Семинар сабағын топтық талқылау және пікірталас арқылы ұйымдастырған тиімді. </w:t>
      </w:r>
    </w:p>
    <w:p w:rsidR="001812D4" w:rsidRDefault="001812D4" w:rsidP="001812D4">
      <w:pPr>
        <w:shd w:val="clear" w:color="auto" w:fill="FFFFFF"/>
        <w:spacing w:after="0" w:line="240" w:lineRule="auto"/>
        <w:ind w:firstLine="510"/>
        <w:jc w:val="both"/>
        <w:rPr>
          <w:rFonts w:ascii="Times New Roman" w:hAnsi="Times New Roman" w:cs="Times New Roman"/>
          <w:b/>
          <w:sz w:val="20"/>
          <w:szCs w:val="20"/>
          <w:lang w:val="kk-KZ"/>
        </w:rPr>
      </w:pPr>
      <w:r>
        <w:rPr>
          <w:rFonts w:ascii="Times New Roman" w:hAnsi="Times New Roman" w:cs="Times New Roman"/>
          <w:b/>
          <w:sz w:val="20"/>
          <w:szCs w:val="20"/>
          <w:lang w:val="kk-KZ"/>
        </w:rPr>
        <w:t>Семинарға дайындық барысында:</w:t>
      </w:r>
      <w:r>
        <w:rPr>
          <w:rFonts w:ascii="Times New Roman" w:hAnsi="Times New Roman" w:cs="Times New Roman"/>
          <w:b/>
          <w:bCs/>
          <w:sz w:val="20"/>
          <w:szCs w:val="20"/>
          <w:lang w:val="kk-KZ"/>
        </w:rPr>
        <w:t xml:space="preserve"> </w:t>
      </w:r>
    </w:p>
    <w:p w:rsidR="001812D4" w:rsidRDefault="001812D4" w:rsidP="001812D4">
      <w:pPr>
        <w:shd w:val="clear" w:color="auto" w:fill="FFFFFF"/>
        <w:spacing w:after="0" w:line="240" w:lineRule="auto"/>
        <w:ind w:firstLine="510"/>
        <w:jc w:val="both"/>
        <w:rPr>
          <w:rFonts w:ascii="Times New Roman" w:hAnsi="Times New Roman" w:cs="Times New Roman"/>
          <w:sz w:val="20"/>
          <w:szCs w:val="20"/>
          <w:lang w:val="kk-KZ"/>
        </w:rPr>
      </w:pPr>
      <w:r>
        <w:rPr>
          <w:rFonts w:ascii="Times New Roman" w:hAnsi="Times New Roman" w:cs="Times New Roman"/>
          <w:iCs/>
          <w:sz w:val="20"/>
          <w:szCs w:val="20"/>
          <w:lang w:val="kk-KZ"/>
        </w:rPr>
        <w:t xml:space="preserve">• семинардың тақырыбын талқылап, талдауға ұсынылатын негізгі мәселелер мен мақсаты туралы ойластырыңыздар; осы тақырып бойынша оқытушының дәрісте берген материалын көңіл қойып оқып шығыңыздар; </w:t>
      </w:r>
    </w:p>
    <w:p w:rsidR="001812D4" w:rsidRDefault="001812D4" w:rsidP="001812D4">
      <w:pPr>
        <w:numPr>
          <w:ilvl w:val="0"/>
          <w:numId w:val="1"/>
        </w:numPr>
        <w:shd w:val="clear" w:color="auto" w:fill="FFFFFF"/>
        <w:tabs>
          <w:tab w:val="left" w:pos="523"/>
        </w:tabs>
        <w:spacing w:after="0" w:line="240" w:lineRule="auto"/>
        <w:ind w:left="360" w:firstLine="510"/>
        <w:jc w:val="both"/>
        <w:rPr>
          <w:rFonts w:ascii="Times New Roman" w:hAnsi="Times New Roman" w:cs="Times New Roman"/>
          <w:sz w:val="20"/>
          <w:szCs w:val="20"/>
          <w:lang w:val="kk-KZ"/>
        </w:rPr>
      </w:pPr>
      <w:r>
        <w:rPr>
          <w:rFonts w:ascii="Times New Roman" w:hAnsi="Times New Roman" w:cs="Times New Roman"/>
          <w:spacing w:val="-4"/>
          <w:sz w:val="20"/>
          <w:szCs w:val="20"/>
          <w:lang w:val="kk-KZ"/>
        </w:rPr>
        <w:t xml:space="preserve">ұсынылған әдебиеттерді оқып, оқығаныңыздың ішінен семинарда талқылауға қажеті болатындарынан конспекті жазыңыз; </w:t>
      </w:r>
    </w:p>
    <w:p w:rsidR="001812D4" w:rsidRDefault="001812D4" w:rsidP="001812D4">
      <w:pPr>
        <w:numPr>
          <w:ilvl w:val="0"/>
          <w:numId w:val="1"/>
        </w:numPr>
        <w:shd w:val="clear" w:color="auto" w:fill="FFFFFF"/>
        <w:tabs>
          <w:tab w:val="left" w:pos="523"/>
        </w:tabs>
        <w:spacing w:after="0" w:line="240" w:lineRule="auto"/>
        <w:ind w:left="360" w:firstLine="510"/>
        <w:jc w:val="both"/>
        <w:rPr>
          <w:rFonts w:ascii="Times New Roman" w:hAnsi="Times New Roman" w:cs="Times New Roman"/>
          <w:sz w:val="20"/>
          <w:szCs w:val="20"/>
          <w:lang w:val="kk-KZ"/>
        </w:rPr>
      </w:pPr>
      <w:r>
        <w:rPr>
          <w:rFonts w:ascii="Times New Roman" w:hAnsi="Times New Roman" w:cs="Times New Roman"/>
          <w:spacing w:val="-2"/>
          <w:sz w:val="20"/>
          <w:szCs w:val="20"/>
          <w:lang w:val="kk-KZ"/>
        </w:rPr>
        <w:t xml:space="preserve">әрбір сұраққа оны нақты мәліметпен дәлелдей отырып, өз  пікіріңізді айтуға талаптаныңыз; </w:t>
      </w:r>
    </w:p>
    <w:p w:rsidR="001812D4" w:rsidRDefault="001812D4" w:rsidP="001812D4">
      <w:pPr>
        <w:numPr>
          <w:ilvl w:val="0"/>
          <w:numId w:val="1"/>
        </w:numPr>
        <w:shd w:val="clear" w:color="auto" w:fill="FFFFFF"/>
        <w:tabs>
          <w:tab w:val="left" w:pos="523"/>
        </w:tabs>
        <w:spacing w:after="0" w:line="240" w:lineRule="auto"/>
        <w:ind w:left="360" w:firstLine="510"/>
        <w:jc w:val="both"/>
        <w:rPr>
          <w:rFonts w:ascii="Times New Roman" w:hAnsi="Times New Roman" w:cs="Times New Roman"/>
          <w:sz w:val="20"/>
          <w:szCs w:val="20"/>
          <w:lang w:val="kk-KZ"/>
        </w:rPr>
      </w:pPr>
      <w:r>
        <w:rPr>
          <w:rFonts w:ascii="Times New Roman" w:hAnsi="Times New Roman" w:cs="Times New Roman"/>
          <w:spacing w:val="-2"/>
          <w:sz w:val="20"/>
          <w:szCs w:val="20"/>
          <w:lang w:val="kk-KZ"/>
        </w:rPr>
        <w:t xml:space="preserve">оқулықпен және ғылыми әдебиетттермен өзінік жұмыс жасаған уақытта туындаған сұрақтарды жазып алыңыз, сосын семинарда оған жауап аласыз. </w:t>
      </w:r>
    </w:p>
    <w:p w:rsidR="001812D4" w:rsidRDefault="001812D4" w:rsidP="001812D4">
      <w:pPr>
        <w:shd w:val="clear" w:color="auto" w:fill="FFFFFF"/>
        <w:spacing w:after="0" w:line="240" w:lineRule="auto"/>
        <w:ind w:left="29" w:firstLine="510"/>
        <w:jc w:val="both"/>
        <w:rPr>
          <w:rFonts w:ascii="Times New Roman" w:hAnsi="Times New Roman" w:cs="Times New Roman"/>
          <w:b/>
          <w:bCs/>
          <w:sz w:val="20"/>
          <w:szCs w:val="20"/>
        </w:rPr>
      </w:pPr>
      <w:r>
        <w:rPr>
          <w:rFonts w:ascii="Times New Roman" w:hAnsi="Times New Roman" w:cs="Times New Roman"/>
          <w:b/>
          <w:bCs/>
          <w:spacing w:val="-2"/>
          <w:sz w:val="20"/>
          <w:szCs w:val="20"/>
          <w:lang w:val="kk-KZ"/>
        </w:rPr>
        <w:t>Семинардағы жұмыс кезіндегі үрдісте</w:t>
      </w:r>
      <w:r>
        <w:rPr>
          <w:rFonts w:ascii="Times New Roman" w:hAnsi="Times New Roman" w:cs="Times New Roman"/>
          <w:b/>
          <w:bCs/>
          <w:spacing w:val="-2"/>
          <w:sz w:val="20"/>
          <w:szCs w:val="20"/>
        </w:rPr>
        <w:t>:</w:t>
      </w:r>
    </w:p>
    <w:p w:rsidR="001812D4" w:rsidRDefault="001812D4" w:rsidP="001812D4">
      <w:pPr>
        <w:numPr>
          <w:ilvl w:val="0"/>
          <w:numId w:val="1"/>
        </w:numPr>
        <w:shd w:val="clear" w:color="auto" w:fill="FFFFFF"/>
        <w:tabs>
          <w:tab w:val="left" w:pos="523"/>
        </w:tabs>
        <w:spacing w:after="0" w:line="240" w:lineRule="auto"/>
        <w:ind w:left="360" w:firstLine="510"/>
        <w:jc w:val="both"/>
        <w:rPr>
          <w:rFonts w:ascii="Times New Roman" w:hAnsi="Times New Roman" w:cs="Times New Roman"/>
          <w:sz w:val="20"/>
          <w:szCs w:val="20"/>
        </w:rPr>
      </w:pPr>
      <w:r>
        <w:rPr>
          <w:rFonts w:ascii="Times New Roman" w:hAnsi="Times New Roman" w:cs="Times New Roman"/>
          <w:spacing w:val="-6"/>
          <w:sz w:val="20"/>
          <w:szCs w:val="20"/>
          <w:lang w:val="kk-KZ"/>
        </w:rPr>
        <w:t>семинарға қатысушылардың сөйлеген сөзін көңіл қойып тыңдаңыздар, оның айтқандарын өзіңіздің пікіріңізбен салыстырыңыз;</w:t>
      </w:r>
    </w:p>
    <w:p w:rsidR="001812D4" w:rsidRDefault="001812D4" w:rsidP="001812D4">
      <w:pPr>
        <w:numPr>
          <w:ilvl w:val="0"/>
          <w:numId w:val="1"/>
        </w:numPr>
        <w:shd w:val="clear" w:color="auto" w:fill="FFFFFF"/>
        <w:tabs>
          <w:tab w:val="left" w:pos="523"/>
        </w:tabs>
        <w:spacing w:after="0" w:line="240" w:lineRule="auto"/>
        <w:ind w:left="360" w:firstLine="510"/>
        <w:jc w:val="both"/>
        <w:rPr>
          <w:rFonts w:ascii="Times New Roman" w:hAnsi="Times New Roman" w:cs="Times New Roman"/>
          <w:sz w:val="20"/>
          <w:szCs w:val="20"/>
        </w:rPr>
      </w:pPr>
      <w:r>
        <w:rPr>
          <w:rFonts w:ascii="Times New Roman" w:hAnsi="Times New Roman" w:cs="Times New Roman"/>
          <w:spacing w:val="-6"/>
          <w:sz w:val="20"/>
          <w:szCs w:val="20"/>
          <w:lang w:val="kk-KZ"/>
        </w:rPr>
        <w:t>қарастырылатын сұрақтарды талқылауға белсенді қатысыңыздар, өз пікіріңізді айтудан қорықпаңыз, бірақ ол сенімді дәлелдермен бекітілуі тиіс</w:t>
      </w:r>
      <w:r>
        <w:rPr>
          <w:rFonts w:ascii="Times New Roman" w:hAnsi="Times New Roman" w:cs="Times New Roman"/>
          <w:spacing w:val="-1"/>
          <w:sz w:val="20"/>
          <w:szCs w:val="20"/>
        </w:rPr>
        <w:t>;</w:t>
      </w:r>
    </w:p>
    <w:p w:rsidR="001812D4" w:rsidRDefault="001812D4" w:rsidP="001812D4">
      <w:pPr>
        <w:numPr>
          <w:ilvl w:val="0"/>
          <w:numId w:val="1"/>
        </w:numPr>
        <w:shd w:val="clear" w:color="auto" w:fill="FFFFFF"/>
        <w:tabs>
          <w:tab w:val="left" w:pos="523"/>
        </w:tabs>
        <w:spacing w:after="0" w:line="240" w:lineRule="auto"/>
        <w:ind w:left="360" w:firstLine="510"/>
        <w:jc w:val="both"/>
        <w:rPr>
          <w:rFonts w:ascii="Times New Roman" w:hAnsi="Times New Roman" w:cs="Times New Roman"/>
          <w:sz w:val="20"/>
          <w:szCs w:val="20"/>
        </w:rPr>
      </w:pPr>
      <w:r>
        <w:rPr>
          <w:rFonts w:ascii="Times New Roman" w:hAnsi="Times New Roman" w:cs="Times New Roman"/>
          <w:spacing w:val="1"/>
          <w:sz w:val="20"/>
          <w:szCs w:val="20"/>
          <w:lang w:val="kk-KZ"/>
        </w:rPr>
        <w:t xml:space="preserve">егер сіз біреудің пікірімен келісетін болсаңыз, оған сыни тұрғыдан қараңыз, бірақ есіңізде болсын, сын негізделген және қалыптасқан болуы керек, яғни баламасы ретінде нақты ұсыныс беруіңіз қажет;  </w:t>
      </w:r>
    </w:p>
    <w:p w:rsidR="001812D4" w:rsidRDefault="001812D4" w:rsidP="001812D4">
      <w:pPr>
        <w:numPr>
          <w:ilvl w:val="0"/>
          <w:numId w:val="1"/>
        </w:numPr>
        <w:shd w:val="clear" w:color="auto" w:fill="FFFFFF"/>
        <w:tabs>
          <w:tab w:val="left" w:pos="523"/>
        </w:tabs>
        <w:spacing w:after="0" w:line="240" w:lineRule="auto"/>
        <w:ind w:left="360" w:firstLine="510"/>
        <w:jc w:val="both"/>
        <w:rPr>
          <w:rFonts w:ascii="Times New Roman" w:hAnsi="Times New Roman" w:cs="Times New Roman"/>
          <w:sz w:val="20"/>
          <w:szCs w:val="20"/>
        </w:rPr>
      </w:pPr>
      <w:r>
        <w:rPr>
          <w:rFonts w:ascii="Times New Roman" w:hAnsi="Times New Roman" w:cs="Times New Roman"/>
          <w:spacing w:val="1"/>
          <w:sz w:val="20"/>
          <w:szCs w:val="20"/>
          <w:lang w:val="kk-KZ"/>
        </w:rPr>
        <w:t xml:space="preserve">семинардың соңында қарастырылған сұрақтардың дұрыс жауаптарын қысқаша тұжырымдаңыз. </w:t>
      </w:r>
    </w:p>
    <w:p w:rsidR="001812D4" w:rsidRDefault="001812D4" w:rsidP="001812D4">
      <w:pPr>
        <w:spacing w:after="0" w:line="240" w:lineRule="auto"/>
        <w:ind w:firstLine="567"/>
        <w:jc w:val="both"/>
        <w:rPr>
          <w:rFonts w:ascii="Times New Roman" w:hAnsi="Times New Roman" w:cs="Times New Roman"/>
          <w:b/>
          <w:sz w:val="20"/>
          <w:szCs w:val="20"/>
        </w:rPr>
      </w:pPr>
    </w:p>
    <w:p w:rsidR="001812D4" w:rsidRDefault="001812D4" w:rsidP="001812D4">
      <w:pPr>
        <w:pStyle w:val="Default"/>
        <w:ind w:firstLine="567"/>
        <w:jc w:val="both"/>
        <w:rPr>
          <w:b/>
          <w:bCs/>
          <w:iCs/>
          <w:color w:val="auto"/>
          <w:sz w:val="20"/>
          <w:szCs w:val="20"/>
          <w:lang w:val="kk-KZ"/>
        </w:rPr>
      </w:pPr>
    </w:p>
    <w:p w:rsidR="001812D4" w:rsidRDefault="001812D4" w:rsidP="001812D4">
      <w:pPr>
        <w:pStyle w:val="Default"/>
        <w:ind w:firstLine="567"/>
        <w:jc w:val="both"/>
        <w:rPr>
          <w:b/>
          <w:bCs/>
          <w:iCs/>
          <w:color w:val="auto"/>
          <w:sz w:val="20"/>
          <w:szCs w:val="20"/>
          <w:lang w:val="kk-KZ"/>
        </w:rPr>
      </w:pPr>
      <w:r>
        <w:rPr>
          <w:b/>
          <w:bCs/>
          <w:iCs/>
          <w:color w:val="auto"/>
          <w:sz w:val="20"/>
          <w:szCs w:val="20"/>
          <w:lang w:val="kk-KZ"/>
        </w:rPr>
        <w:t>Тапсырмаларды орындау бойынша әдістемелік нұсқаулықтар</w:t>
      </w:r>
    </w:p>
    <w:p w:rsidR="001812D4" w:rsidRDefault="001812D4" w:rsidP="001812D4">
      <w:pPr>
        <w:pStyle w:val="Default"/>
        <w:ind w:firstLine="567"/>
        <w:jc w:val="both"/>
        <w:rPr>
          <w:b/>
          <w:bCs/>
          <w:iCs/>
          <w:color w:val="auto"/>
          <w:sz w:val="20"/>
          <w:szCs w:val="20"/>
          <w:lang w:val="kk-KZ"/>
        </w:rPr>
      </w:pPr>
    </w:p>
    <w:p w:rsidR="001812D4" w:rsidRDefault="001812D4" w:rsidP="001812D4">
      <w:pPr>
        <w:shd w:val="clear" w:color="auto" w:fill="FFFFFF"/>
        <w:spacing w:after="0" w:line="240" w:lineRule="auto"/>
        <w:ind w:firstLine="510"/>
        <w:jc w:val="both"/>
        <w:rPr>
          <w:rFonts w:ascii="Times New Roman" w:hAnsi="Times New Roman" w:cs="Times New Roman"/>
          <w:sz w:val="20"/>
          <w:szCs w:val="20"/>
          <w:lang w:val="kk-KZ"/>
        </w:rPr>
      </w:pPr>
      <w:r>
        <w:rPr>
          <w:rFonts w:ascii="Times New Roman" w:hAnsi="Times New Roman" w:cs="Times New Roman"/>
          <w:b/>
          <w:bCs/>
          <w:sz w:val="20"/>
          <w:szCs w:val="20"/>
          <w:lang w:val="kk-KZ"/>
        </w:rPr>
        <w:t xml:space="preserve">Тезистер </w:t>
      </w:r>
      <w:r>
        <w:rPr>
          <w:rFonts w:ascii="Times New Roman" w:hAnsi="Times New Roman" w:cs="Times New Roman"/>
          <w:sz w:val="20"/>
          <w:szCs w:val="20"/>
          <w:lang w:val="kk-KZ"/>
        </w:rPr>
        <w:t xml:space="preserve">– бұл тақырып және оның негізгі мағынасының бірізділікпен қысқартылып, жетекші талаптарының қысқаша берілуі. Тезистердің жоспардан айырмашылығы мәтінде қарастырылатын сұрақтардың атының ғана емес, мәнінің де ашылып берілуімен ажыратылады. </w:t>
      </w:r>
    </w:p>
    <w:p w:rsidR="001812D4" w:rsidRDefault="001812D4" w:rsidP="001812D4">
      <w:pPr>
        <w:shd w:val="clear" w:color="auto" w:fill="FFFFFF"/>
        <w:spacing w:after="0" w:line="240" w:lineRule="auto"/>
        <w:ind w:firstLine="510"/>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Сондықтан егер жоспар «Мәтінде не туралы айтылады?»  деген сұраққа жауап берсе, ал тезис «Мәтінде бір нәрсе туралы не айтылады?» деген сұраққа жауап береді. </w:t>
      </w:r>
    </w:p>
    <w:p w:rsidR="001812D4" w:rsidRDefault="001812D4" w:rsidP="001812D4">
      <w:pPr>
        <w:spacing w:after="0" w:line="240" w:lineRule="auto"/>
        <w:ind w:firstLine="510"/>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Тезистер </w:t>
      </w:r>
      <w:r>
        <w:rPr>
          <w:rFonts w:ascii="Times New Roman" w:hAnsi="Times New Roman" w:cs="Times New Roman"/>
          <w:b/>
          <w:bCs/>
          <w:sz w:val="20"/>
          <w:szCs w:val="20"/>
          <w:lang w:val="kk-KZ"/>
        </w:rPr>
        <w:t xml:space="preserve">авторлық және қосымша болуы мүмкін. Авторлық </w:t>
      </w:r>
      <w:r>
        <w:rPr>
          <w:rFonts w:ascii="Times New Roman" w:hAnsi="Times New Roman" w:cs="Times New Roman"/>
          <w:sz w:val="20"/>
          <w:szCs w:val="20"/>
          <w:lang w:val="kk-KZ"/>
        </w:rPr>
        <w:t>тезистер автормен жазылған, сонымен қатар авторлық мәтінді сөзбе-сөз көшіру болып табылады. Қосымша (в</w:t>
      </w:r>
      <w:r>
        <w:rPr>
          <w:rFonts w:ascii="Times New Roman" w:hAnsi="Times New Roman" w:cs="Times New Roman"/>
          <w:b/>
          <w:bCs/>
          <w:sz w:val="20"/>
          <w:szCs w:val="20"/>
          <w:lang w:val="kk-KZ"/>
        </w:rPr>
        <w:t xml:space="preserve">торичные) </w:t>
      </w:r>
      <w:r>
        <w:rPr>
          <w:rFonts w:ascii="Times New Roman" w:hAnsi="Times New Roman" w:cs="Times New Roman"/>
          <w:sz w:val="20"/>
          <w:szCs w:val="20"/>
          <w:lang w:val="kk-KZ"/>
        </w:rPr>
        <w:t xml:space="preserve">тезистер авторлық мәтіннің өңделген түрі. Тезисте мәтіннің тақырыбы қысқа және логикалық (түсінікті) даму тұрғысынан айтылады. Тезистердің қысқалығы мысал, үлгі және цитат келтіруге мүмкіндік бермейді. Көбінесе бастауыш пен баяндауыштан тұратын тезистер қолданылады. Бұл тезистер конспектіге қарағанда мәтіннің ең қысқа вариантын ұсынады.   Тезис - белгілі бір мәселе туралы қысқаша түрде баяндалған қағида. </w:t>
      </w:r>
    </w:p>
    <w:p w:rsidR="001812D4" w:rsidRDefault="001812D4" w:rsidP="001812D4">
      <w:pPr>
        <w:spacing w:after="0" w:line="240" w:lineRule="auto"/>
        <w:ind w:left="29" w:firstLine="511"/>
        <w:jc w:val="both"/>
        <w:rPr>
          <w:rFonts w:ascii="Times New Roman" w:hAnsi="Times New Roman" w:cs="Times New Roman"/>
          <w:bCs/>
          <w:sz w:val="20"/>
          <w:szCs w:val="20"/>
          <w:lang w:val="kk-KZ"/>
        </w:rPr>
      </w:pPr>
      <w:r>
        <w:rPr>
          <w:rFonts w:ascii="Times New Roman" w:hAnsi="Times New Roman" w:cs="Times New Roman"/>
          <w:b/>
          <w:bCs/>
          <w:sz w:val="20"/>
          <w:szCs w:val="20"/>
          <w:lang w:val="kk-KZ"/>
        </w:rPr>
        <w:t xml:space="preserve">Топтық зерттеу (бірлескен жұмыс) – </w:t>
      </w:r>
      <w:r>
        <w:rPr>
          <w:rFonts w:ascii="Times New Roman" w:hAnsi="Times New Roman" w:cs="Times New Roman"/>
          <w:bCs/>
          <w:sz w:val="20"/>
          <w:szCs w:val="20"/>
          <w:lang w:val="kk-KZ"/>
        </w:rPr>
        <w:t xml:space="preserve">семинар немесе практикалық сабақтарда студенттердің бірлесе отырып белгілі бір проблеманы графикалы түрде шешу тәсілі. Оқытушы тақырып бойынша шешуді талап ететін проблеманы студенттерге ұсынады. </w:t>
      </w:r>
    </w:p>
    <w:p w:rsidR="001812D4" w:rsidRDefault="001812D4" w:rsidP="001812D4">
      <w:pPr>
        <w:spacing w:after="0" w:line="240" w:lineRule="auto"/>
        <w:ind w:left="29" w:firstLine="511"/>
        <w:jc w:val="both"/>
        <w:rPr>
          <w:rFonts w:ascii="Times New Roman" w:hAnsi="Times New Roman" w:cs="Times New Roman"/>
          <w:bCs/>
          <w:sz w:val="20"/>
          <w:szCs w:val="20"/>
          <w:lang w:val="kk-KZ"/>
        </w:rPr>
      </w:pPr>
      <w:r>
        <w:rPr>
          <w:rFonts w:ascii="Times New Roman" w:hAnsi="Times New Roman" w:cs="Times New Roman"/>
          <w:bCs/>
          <w:sz w:val="20"/>
          <w:szCs w:val="20"/>
          <w:lang w:val="kk-KZ"/>
        </w:rPr>
        <w:t xml:space="preserve">Студенттер шағын топтарға бөлініп, аталған проблеманы шешу жолдарын талқылап, өздерінің шешімін плакатқа түсіреді. Студенттер өздігінен мазмұн мен тапсырма орындаудың формасын таңдайды, ақпарат жинастырады, оларды талдап, бағалайды. </w:t>
      </w:r>
    </w:p>
    <w:p w:rsidR="001812D4" w:rsidRDefault="001812D4" w:rsidP="001812D4">
      <w:pPr>
        <w:spacing w:after="0" w:line="240" w:lineRule="auto"/>
        <w:ind w:left="29" w:firstLine="511"/>
        <w:jc w:val="both"/>
        <w:rPr>
          <w:rFonts w:ascii="Times New Roman" w:hAnsi="Times New Roman" w:cs="Times New Roman"/>
          <w:bCs/>
          <w:sz w:val="20"/>
          <w:szCs w:val="20"/>
          <w:lang w:val="kk-KZ"/>
        </w:rPr>
      </w:pPr>
      <w:r>
        <w:rPr>
          <w:rFonts w:ascii="Times New Roman" w:hAnsi="Times New Roman" w:cs="Times New Roman"/>
          <w:bCs/>
          <w:sz w:val="20"/>
          <w:szCs w:val="20"/>
          <w:lang w:val="kk-KZ"/>
        </w:rPr>
        <w:t xml:space="preserve">Содан кейін плакат қабырғаға ілінеді де, топ атынан спикер шығып жұмысты қорғайды. Қорғау соңында топ мүшелері басқаларының сұрақтарына жауап береді, олардың өз шешімдеріне түзету енгізуі де мүмкін. </w:t>
      </w:r>
    </w:p>
    <w:p w:rsidR="001812D4" w:rsidRDefault="001812D4" w:rsidP="001812D4">
      <w:pPr>
        <w:spacing w:after="0" w:line="240" w:lineRule="auto"/>
        <w:ind w:left="29" w:firstLine="511"/>
        <w:jc w:val="both"/>
        <w:rPr>
          <w:rFonts w:ascii="Times New Roman" w:hAnsi="Times New Roman" w:cs="Times New Roman"/>
          <w:bCs/>
          <w:sz w:val="20"/>
          <w:szCs w:val="20"/>
          <w:lang w:val="kk-KZ"/>
        </w:rPr>
      </w:pPr>
      <w:r>
        <w:rPr>
          <w:rFonts w:ascii="Times New Roman" w:hAnsi="Times New Roman" w:cs="Times New Roman"/>
          <w:bCs/>
          <w:sz w:val="20"/>
          <w:szCs w:val="20"/>
          <w:lang w:val="kk-KZ"/>
        </w:rPr>
        <w:t xml:space="preserve">Оқытушы әр топқа жеке тапсырма беруі немес топтар тапсырманы өздері де таңдап алуы  мүмкін. </w:t>
      </w:r>
    </w:p>
    <w:p w:rsidR="001812D4" w:rsidRDefault="001812D4" w:rsidP="001812D4">
      <w:pPr>
        <w:spacing w:after="0" w:line="240" w:lineRule="auto"/>
        <w:ind w:left="29" w:firstLine="511"/>
        <w:jc w:val="both"/>
        <w:rPr>
          <w:rFonts w:ascii="Times New Roman" w:hAnsi="Times New Roman" w:cs="Times New Roman"/>
          <w:bCs/>
          <w:sz w:val="20"/>
          <w:szCs w:val="20"/>
          <w:lang w:val="kk-KZ"/>
        </w:rPr>
      </w:pPr>
      <w:r>
        <w:rPr>
          <w:rFonts w:ascii="Times New Roman" w:hAnsi="Times New Roman" w:cs="Times New Roman"/>
          <w:b/>
          <w:bCs/>
          <w:sz w:val="20"/>
          <w:szCs w:val="20"/>
          <w:lang w:val="kk-KZ"/>
        </w:rPr>
        <w:t xml:space="preserve">Тест </w:t>
      </w:r>
      <w:r>
        <w:rPr>
          <w:rFonts w:ascii="Times New Roman" w:hAnsi="Times New Roman" w:cs="Times New Roman"/>
          <w:bCs/>
          <w:sz w:val="20"/>
          <w:szCs w:val="20"/>
          <w:lang w:val="kk-KZ"/>
        </w:rPr>
        <w:t xml:space="preserve">студенттердің оқу жетістіктерін, олардың білім, білік, дағдыларының жиынтығын обьективті түрде өлшеу мүмкіндіктерін береді. Тесттерді әдетте  ашық және жабық деп екіге бөледі. </w:t>
      </w:r>
    </w:p>
    <w:p w:rsidR="001812D4" w:rsidRDefault="001812D4" w:rsidP="001812D4">
      <w:pPr>
        <w:spacing w:after="0" w:line="240" w:lineRule="auto"/>
        <w:ind w:left="29" w:firstLine="511"/>
        <w:jc w:val="both"/>
        <w:rPr>
          <w:rFonts w:ascii="Times New Roman" w:hAnsi="Times New Roman" w:cs="Times New Roman"/>
          <w:bCs/>
          <w:sz w:val="20"/>
          <w:szCs w:val="20"/>
          <w:lang w:val="kk-KZ"/>
        </w:rPr>
      </w:pPr>
      <w:r>
        <w:rPr>
          <w:rFonts w:ascii="Times New Roman" w:hAnsi="Times New Roman" w:cs="Times New Roman"/>
          <w:b/>
          <w:bCs/>
          <w:sz w:val="20"/>
          <w:szCs w:val="20"/>
          <w:lang w:val="kk-KZ"/>
        </w:rPr>
        <w:t>Жабық тест</w:t>
      </w:r>
      <w:r>
        <w:rPr>
          <w:rFonts w:ascii="Times New Roman" w:hAnsi="Times New Roman" w:cs="Times New Roman"/>
          <w:bCs/>
          <w:sz w:val="20"/>
          <w:szCs w:val="20"/>
          <w:lang w:val="kk-KZ"/>
        </w:rPr>
        <w:t xml:space="preserve"> дегеніміз – келтіріліген жауаптардың ішінде біреуі дұрыс болатын тапсырма, студенттер бұл жауапты таңдап көрсетуі тиіс. </w:t>
      </w:r>
    </w:p>
    <w:p w:rsidR="001812D4" w:rsidRDefault="001812D4" w:rsidP="001812D4">
      <w:pPr>
        <w:spacing w:after="0" w:line="240" w:lineRule="auto"/>
        <w:ind w:left="29" w:firstLine="511"/>
        <w:jc w:val="both"/>
        <w:rPr>
          <w:rFonts w:ascii="Times New Roman" w:hAnsi="Times New Roman" w:cs="Times New Roman"/>
          <w:bCs/>
          <w:sz w:val="20"/>
          <w:szCs w:val="20"/>
          <w:lang w:val="kk-KZ"/>
        </w:rPr>
      </w:pPr>
      <w:r>
        <w:rPr>
          <w:rFonts w:ascii="Times New Roman" w:hAnsi="Times New Roman" w:cs="Times New Roman"/>
          <w:b/>
          <w:bCs/>
          <w:sz w:val="20"/>
          <w:szCs w:val="20"/>
          <w:lang w:val="kk-KZ"/>
        </w:rPr>
        <w:t>Ашық тесттер</w:t>
      </w:r>
      <w:r>
        <w:rPr>
          <w:rFonts w:ascii="Times New Roman" w:hAnsi="Times New Roman" w:cs="Times New Roman"/>
          <w:bCs/>
          <w:sz w:val="20"/>
          <w:szCs w:val="20"/>
          <w:lang w:val="kk-KZ"/>
        </w:rPr>
        <w:t xml:space="preserve"> дайын күйде берілген бір немесе бірнеше дұрыс жауаптарды іздестірмей, шығармашылық тұрғыдан шешім келтіруді талап етіп,келесідей тапсырмалардан тұрады: өзіндік түсінікті келтіру, мәсеелні шешу, ой-өрістерін дамытуға бағытталған шығрмашылық жұмыстары. </w:t>
      </w:r>
    </w:p>
    <w:p w:rsidR="001812D4" w:rsidRDefault="001812D4" w:rsidP="001812D4">
      <w:pPr>
        <w:spacing w:after="0" w:line="240" w:lineRule="auto"/>
        <w:ind w:left="29" w:firstLine="511"/>
        <w:jc w:val="both"/>
        <w:rPr>
          <w:rFonts w:ascii="Times New Roman" w:hAnsi="Times New Roman" w:cs="Times New Roman"/>
          <w:bCs/>
          <w:sz w:val="20"/>
          <w:szCs w:val="20"/>
          <w:lang w:val="kk-KZ"/>
        </w:rPr>
      </w:pPr>
      <w:r>
        <w:rPr>
          <w:rFonts w:ascii="Times New Roman" w:hAnsi="Times New Roman" w:cs="Times New Roman"/>
          <w:b/>
          <w:bCs/>
          <w:sz w:val="20"/>
          <w:szCs w:val="20"/>
          <w:lang w:val="kk-KZ"/>
        </w:rPr>
        <w:lastRenderedPageBreak/>
        <w:t xml:space="preserve">Бақылау </w:t>
      </w:r>
      <w:r>
        <w:rPr>
          <w:rFonts w:ascii="Times New Roman" w:hAnsi="Times New Roman" w:cs="Times New Roman"/>
          <w:bCs/>
          <w:sz w:val="20"/>
          <w:szCs w:val="20"/>
          <w:lang w:val="kk-KZ"/>
        </w:rPr>
        <w:t xml:space="preserve">– қандай да бір фактілерді анықтау үшін ақпаратты жинақтау құралы. Бақылау арқылы студенттің сабақта қалай жұмыс жасағандығын немесе сабақтың қалай өткендігі туралы ақпарат жинап, талдау жұмысын жүргізуге болады.  </w:t>
      </w:r>
    </w:p>
    <w:p w:rsidR="001812D4" w:rsidRDefault="001812D4" w:rsidP="001812D4">
      <w:pPr>
        <w:spacing w:after="0" w:line="240" w:lineRule="auto"/>
        <w:ind w:left="29" w:firstLine="511"/>
        <w:jc w:val="both"/>
        <w:rPr>
          <w:rFonts w:ascii="Times New Roman" w:hAnsi="Times New Roman" w:cs="Times New Roman"/>
          <w:sz w:val="20"/>
          <w:szCs w:val="20"/>
          <w:lang w:val="kk-KZ"/>
        </w:rPr>
      </w:pPr>
      <w:r>
        <w:rPr>
          <w:rFonts w:ascii="Times New Roman" w:hAnsi="Times New Roman" w:cs="Times New Roman"/>
          <w:b/>
          <w:sz w:val="20"/>
          <w:szCs w:val="20"/>
          <w:lang w:val="kk-KZ"/>
        </w:rPr>
        <w:t xml:space="preserve">Глоссарий </w:t>
      </w:r>
      <w:r>
        <w:rPr>
          <w:rFonts w:ascii="Times New Roman" w:hAnsi="Times New Roman" w:cs="Times New Roman"/>
          <w:sz w:val="20"/>
          <w:szCs w:val="20"/>
          <w:lang w:val="kk-KZ"/>
        </w:rPr>
        <w:t>– белгілі бір шығармада кездесетін, сирек қолданылатын сөздердің түсіндірме сөздігі. Сөз тіркестеріне, қазіргі кезде түсініксіз сөздерге түсінік беріледі. Сирек кездесетін  кейбір аударма сөздіктер де глоссарийге жатады.</w:t>
      </w:r>
    </w:p>
    <w:p w:rsidR="001812D4" w:rsidRDefault="001812D4" w:rsidP="001812D4">
      <w:pPr>
        <w:spacing w:after="0" w:line="240" w:lineRule="auto"/>
        <w:ind w:left="29" w:firstLine="511"/>
        <w:jc w:val="both"/>
        <w:rPr>
          <w:rFonts w:ascii="Times New Roman" w:hAnsi="Times New Roman" w:cs="Times New Roman"/>
          <w:sz w:val="20"/>
          <w:szCs w:val="20"/>
          <w:lang w:val="kk-KZ"/>
        </w:rPr>
      </w:pPr>
      <w:r>
        <w:rPr>
          <w:rFonts w:ascii="Times New Roman" w:hAnsi="Times New Roman" w:cs="Times New Roman"/>
          <w:b/>
          <w:sz w:val="20"/>
          <w:szCs w:val="20"/>
          <w:lang w:val="kk-KZ"/>
        </w:rPr>
        <w:t xml:space="preserve">Глоссалар – </w:t>
      </w:r>
      <w:r>
        <w:rPr>
          <w:rFonts w:ascii="Times New Roman" w:hAnsi="Times New Roman" w:cs="Times New Roman"/>
          <w:sz w:val="20"/>
          <w:szCs w:val="20"/>
          <w:lang w:val="kk-KZ"/>
        </w:rPr>
        <w:t>түсініксіз сөздерді, сөйлемшелерді түсіндіру.</w:t>
      </w:r>
    </w:p>
    <w:p w:rsidR="001812D4" w:rsidRDefault="001812D4" w:rsidP="001812D4">
      <w:pPr>
        <w:spacing w:after="0" w:line="240" w:lineRule="auto"/>
        <w:ind w:left="29" w:firstLine="511"/>
        <w:jc w:val="both"/>
        <w:rPr>
          <w:rFonts w:ascii="Times New Roman" w:hAnsi="Times New Roman" w:cs="Times New Roman"/>
          <w:sz w:val="20"/>
          <w:szCs w:val="20"/>
          <w:lang w:val="kk-KZ"/>
        </w:rPr>
      </w:pPr>
      <w:r>
        <w:rPr>
          <w:rFonts w:ascii="Times New Roman" w:hAnsi="Times New Roman" w:cs="Times New Roman"/>
          <w:b/>
          <w:sz w:val="20"/>
          <w:szCs w:val="20"/>
          <w:lang w:val="kk-KZ"/>
        </w:rPr>
        <w:t xml:space="preserve">Контент - талдау – </w:t>
      </w:r>
      <w:r>
        <w:rPr>
          <w:rFonts w:ascii="Times New Roman" w:hAnsi="Times New Roman" w:cs="Times New Roman"/>
          <w:sz w:val="20"/>
          <w:szCs w:val="20"/>
          <w:lang w:val="kk-KZ"/>
        </w:rPr>
        <w:t xml:space="preserve">мәтіндік материалды талдау, сол мәтінге мазмұнның сай келуін түсіндіру. </w:t>
      </w:r>
    </w:p>
    <w:p w:rsidR="001812D4" w:rsidRDefault="001812D4" w:rsidP="001812D4">
      <w:pPr>
        <w:spacing w:after="0" w:line="240" w:lineRule="auto"/>
        <w:ind w:left="29" w:firstLine="511"/>
        <w:jc w:val="both"/>
        <w:rPr>
          <w:rFonts w:ascii="Times New Roman" w:hAnsi="Times New Roman" w:cs="Times New Roman"/>
          <w:sz w:val="20"/>
          <w:szCs w:val="20"/>
          <w:lang w:val="kk-KZ"/>
        </w:rPr>
      </w:pPr>
      <w:r>
        <w:rPr>
          <w:rFonts w:ascii="Times New Roman" w:hAnsi="Times New Roman" w:cs="Times New Roman"/>
          <w:b/>
          <w:sz w:val="20"/>
          <w:szCs w:val="20"/>
          <w:lang w:val="kk-KZ"/>
        </w:rPr>
        <w:t xml:space="preserve">Картотека - </w:t>
      </w:r>
      <w:r>
        <w:rPr>
          <w:rFonts w:ascii="Times New Roman" w:hAnsi="Times New Roman" w:cs="Times New Roman"/>
          <w:sz w:val="20"/>
          <w:szCs w:val="20"/>
          <w:lang w:val="kk-KZ"/>
        </w:rPr>
        <w:t>анықтама мәліметтер жазылған карточкалардың жүйеге келтірілген жиынтығы.</w:t>
      </w:r>
    </w:p>
    <w:p w:rsidR="001812D4" w:rsidRDefault="001812D4" w:rsidP="001812D4">
      <w:pPr>
        <w:spacing w:after="0" w:line="240" w:lineRule="auto"/>
        <w:ind w:left="360"/>
        <w:jc w:val="both"/>
        <w:rPr>
          <w:rFonts w:ascii="Times New Roman" w:hAnsi="Times New Roman" w:cs="Times New Roman"/>
          <w:sz w:val="20"/>
          <w:szCs w:val="20"/>
          <w:lang w:val="kk-KZ"/>
        </w:rPr>
      </w:pPr>
      <w:r>
        <w:rPr>
          <w:rFonts w:ascii="Times New Roman" w:hAnsi="Times New Roman" w:cs="Times New Roman"/>
          <w:b/>
          <w:sz w:val="20"/>
          <w:szCs w:val="20"/>
          <w:lang w:val="kk-KZ"/>
        </w:rPr>
        <w:t xml:space="preserve">    Түйін, мазмұн - </w:t>
      </w:r>
      <w:r>
        <w:rPr>
          <w:rFonts w:ascii="Times New Roman" w:hAnsi="Times New Roman" w:cs="Times New Roman"/>
          <w:sz w:val="20"/>
          <w:szCs w:val="20"/>
          <w:lang w:val="kk-KZ"/>
        </w:rPr>
        <w:t>сөйленген, жазылған немесе оқылған сөздің қысқаша түйіні.</w:t>
      </w:r>
    </w:p>
    <w:p w:rsidR="001812D4" w:rsidRDefault="001812D4" w:rsidP="001812D4">
      <w:pPr>
        <w:spacing w:after="0" w:line="240" w:lineRule="auto"/>
        <w:ind w:firstLine="567"/>
        <w:jc w:val="both"/>
        <w:rPr>
          <w:rFonts w:ascii="Times New Roman" w:hAnsi="Times New Roman" w:cs="Times New Roman"/>
          <w:sz w:val="20"/>
          <w:szCs w:val="20"/>
          <w:shd w:val="clear" w:color="auto" w:fill="FFFFFF"/>
          <w:lang w:val="kk-KZ"/>
        </w:rPr>
      </w:pPr>
      <w:r>
        <w:rPr>
          <w:rFonts w:ascii="Times New Roman" w:hAnsi="Times New Roman" w:cs="Times New Roman"/>
          <w:b/>
          <w:bCs/>
          <w:sz w:val="20"/>
          <w:szCs w:val="20"/>
          <w:lang w:val="kk-KZ"/>
        </w:rPr>
        <w:t>Кейс-стади (Case-study – «Оқиғаны зерттеу») әдісі (технологиясы</w:t>
      </w:r>
      <w:r>
        <w:rPr>
          <w:rFonts w:ascii="Times New Roman" w:hAnsi="Times New Roman" w:cs="Times New Roman"/>
          <w:b/>
          <w:bCs/>
          <w:i/>
          <w:sz w:val="20"/>
          <w:szCs w:val="20"/>
          <w:lang w:val="kk-KZ"/>
        </w:rPr>
        <w:t>)</w:t>
      </w:r>
      <w:r>
        <w:rPr>
          <w:rFonts w:ascii="Times New Roman" w:hAnsi="Times New Roman" w:cs="Times New Roman"/>
          <w:b/>
          <w:bCs/>
          <w:sz w:val="20"/>
          <w:szCs w:val="20"/>
          <w:lang w:val="kk-KZ"/>
        </w:rPr>
        <w:t xml:space="preserve"> </w:t>
      </w:r>
      <w:r>
        <w:rPr>
          <w:rFonts w:ascii="Times New Roman" w:hAnsi="Times New Roman" w:cs="Times New Roman"/>
          <w:sz w:val="20"/>
          <w:szCs w:val="20"/>
          <w:shd w:val="clear" w:color="auto" w:fill="FFFFFF"/>
          <w:lang w:val="kk-KZ"/>
        </w:rPr>
        <w:t xml:space="preserve">қолданылады. Сase-study әдісінің тікелей мақсаты – студенттер мен оқытушылардың бірлесіп – </w:t>
      </w:r>
    </w:p>
    <w:p w:rsidR="001812D4" w:rsidRDefault="001812D4" w:rsidP="001812D4">
      <w:pPr>
        <w:numPr>
          <w:ilvl w:val="0"/>
          <w:numId w:val="2"/>
        </w:numPr>
        <w:tabs>
          <w:tab w:val="num" w:pos="0"/>
        </w:tabs>
        <w:spacing w:after="0" w:line="240" w:lineRule="auto"/>
        <w:ind w:left="0" w:firstLine="567"/>
        <w:jc w:val="both"/>
        <w:rPr>
          <w:rFonts w:ascii="Times New Roman" w:hAnsi="Times New Roman" w:cs="Times New Roman"/>
          <w:sz w:val="20"/>
          <w:szCs w:val="20"/>
          <w:shd w:val="clear" w:color="auto" w:fill="FFFFFF"/>
          <w:lang w:val="kk-KZ"/>
        </w:rPr>
      </w:pPr>
      <w:r>
        <w:rPr>
          <w:rFonts w:ascii="Times New Roman" w:hAnsi="Times New Roman" w:cs="Times New Roman"/>
          <w:sz w:val="20"/>
          <w:szCs w:val="20"/>
          <w:shd w:val="clear" w:color="auto" w:fill="FFFFFF"/>
          <w:lang w:val="kk-KZ"/>
        </w:rPr>
        <w:t xml:space="preserve"> проблема мәнін сөз түрінде құру, </w:t>
      </w:r>
    </w:p>
    <w:p w:rsidR="001812D4" w:rsidRDefault="001812D4" w:rsidP="001812D4">
      <w:pPr>
        <w:numPr>
          <w:ilvl w:val="0"/>
          <w:numId w:val="2"/>
        </w:numPr>
        <w:tabs>
          <w:tab w:val="num" w:pos="0"/>
        </w:tabs>
        <w:spacing w:after="0" w:line="240" w:lineRule="auto"/>
        <w:ind w:left="0" w:firstLine="567"/>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lang w:val="kk-KZ"/>
        </w:rPr>
        <w:t xml:space="preserve"> </w:t>
      </w:r>
      <w:proofErr w:type="spellStart"/>
      <w:r>
        <w:rPr>
          <w:rFonts w:ascii="Times New Roman" w:hAnsi="Times New Roman" w:cs="Times New Roman"/>
          <w:sz w:val="20"/>
          <w:szCs w:val="20"/>
          <w:shd w:val="clear" w:color="auto" w:fill="FFFFFF"/>
        </w:rPr>
        <w:t>оның</w:t>
      </w:r>
      <w:proofErr w:type="spellEnd"/>
      <w:r>
        <w:rPr>
          <w:rFonts w:ascii="Times New Roman" w:hAnsi="Times New Roman" w:cs="Times New Roman"/>
          <w:sz w:val="20"/>
          <w:szCs w:val="20"/>
          <w:shd w:val="clear" w:color="auto" w:fill="FFFFFF"/>
        </w:rPr>
        <w:t xml:space="preserve"> </w:t>
      </w:r>
      <w:proofErr w:type="spellStart"/>
      <w:r>
        <w:rPr>
          <w:rFonts w:ascii="Times New Roman" w:hAnsi="Times New Roman" w:cs="Times New Roman"/>
          <w:sz w:val="20"/>
          <w:szCs w:val="20"/>
          <w:shd w:val="clear" w:color="auto" w:fill="FFFFFF"/>
        </w:rPr>
        <w:t>құрылымын</w:t>
      </w:r>
      <w:proofErr w:type="spellEnd"/>
      <w:r>
        <w:rPr>
          <w:rFonts w:ascii="Times New Roman" w:hAnsi="Times New Roman" w:cs="Times New Roman"/>
          <w:sz w:val="20"/>
          <w:szCs w:val="20"/>
          <w:shd w:val="clear" w:color="auto" w:fill="FFFFFF"/>
        </w:rPr>
        <w:t xml:space="preserve"> </w:t>
      </w:r>
      <w:proofErr w:type="spellStart"/>
      <w:r>
        <w:rPr>
          <w:rFonts w:ascii="Times New Roman" w:hAnsi="Times New Roman" w:cs="Times New Roman"/>
          <w:sz w:val="20"/>
          <w:szCs w:val="20"/>
          <w:shd w:val="clear" w:color="auto" w:fill="FFFFFF"/>
        </w:rPr>
        <w:t>талдау</w:t>
      </w:r>
      <w:proofErr w:type="spellEnd"/>
      <w:r>
        <w:rPr>
          <w:rFonts w:ascii="Times New Roman" w:hAnsi="Times New Roman" w:cs="Times New Roman"/>
          <w:sz w:val="20"/>
          <w:szCs w:val="20"/>
          <w:shd w:val="clear" w:color="auto" w:fill="FFFFFF"/>
        </w:rPr>
        <w:t xml:space="preserve">, </w:t>
      </w:r>
    </w:p>
    <w:p w:rsidR="001812D4" w:rsidRDefault="001812D4" w:rsidP="001812D4">
      <w:pPr>
        <w:numPr>
          <w:ilvl w:val="0"/>
          <w:numId w:val="2"/>
        </w:numPr>
        <w:tabs>
          <w:tab w:val="num" w:pos="0"/>
        </w:tabs>
        <w:spacing w:after="0" w:line="240" w:lineRule="auto"/>
        <w:ind w:left="0" w:firstLine="567"/>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lang w:val="kk-KZ"/>
        </w:rPr>
        <w:t xml:space="preserve"> </w:t>
      </w:r>
      <w:proofErr w:type="spellStart"/>
      <w:r>
        <w:rPr>
          <w:rFonts w:ascii="Times New Roman" w:hAnsi="Times New Roman" w:cs="Times New Roman"/>
          <w:sz w:val="20"/>
          <w:szCs w:val="20"/>
          <w:shd w:val="clear" w:color="auto" w:fill="FFFFFF"/>
        </w:rPr>
        <w:t>оған</w:t>
      </w:r>
      <w:proofErr w:type="spellEnd"/>
      <w:r>
        <w:rPr>
          <w:rFonts w:ascii="Times New Roman" w:hAnsi="Times New Roman" w:cs="Times New Roman"/>
          <w:sz w:val="20"/>
          <w:szCs w:val="20"/>
          <w:shd w:val="clear" w:color="auto" w:fill="FFFFFF"/>
        </w:rPr>
        <w:t xml:space="preserve"> </w:t>
      </w:r>
      <w:proofErr w:type="spellStart"/>
      <w:r>
        <w:rPr>
          <w:rFonts w:ascii="Times New Roman" w:hAnsi="Times New Roman" w:cs="Times New Roman"/>
          <w:sz w:val="20"/>
          <w:szCs w:val="20"/>
          <w:shd w:val="clear" w:color="auto" w:fill="FFFFFF"/>
        </w:rPr>
        <w:t>баға</w:t>
      </w:r>
      <w:proofErr w:type="spellEnd"/>
      <w:r>
        <w:rPr>
          <w:rFonts w:ascii="Times New Roman" w:hAnsi="Times New Roman" w:cs="Times New Roman"/>
          <w:sz w:val="20"/>
          <w:szCs w:val="20"/>
          <w:shd w:val="clear" w:color="auto" w:fill="FFFFFF"/>
        </w:rPr>
        <w:t xml:space="preserve"> беру, </w:t>
      </w:r>
    </w:p>
    <w:p w:rsidR="001812D4" w:rsidRDefault="001812D4" w:rsidP="001812D4">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Pr>
          <w:rFonts w:ascii="Times New Roman" w:hAnsi="Times New Roman" w:cs="Times New Roman"/>
          <w:sz w:val="20"/>
          <w:szCs w:val="20"/>
          <w:shd w:val="clear" w:color="auto" w:fill="FFFFFF"/>
        </w:rPr>
        <w:t xml:space="preserve"> </w:t>
      </w:r>
      <w:proofErr w:type="spellStart"/>
      <w:r>
        <w:rPr>
          <w:rFonts w:ascii="Times New Roman" w:hAnsi="Times New Roman" w:cs="Times New Roman"/>
          <w:sz w:val="20"/>
          <w:szCs w:val="20"/>
          <w:shd w:val="clear" w:color="auto" w:fill="FFFFFF"/>
        </w:rPr>
        <w:t>оқиғалық</w:t>
      </w:r>
      <w:proofErr w:type="spellEnd"/>
      <w:r>
        <w:rPr>
          <w:rFonts w:ascii="Times New Roman" w:hAnsi="Times New Roman" w:cs="Times New Roman"/>
          <w:sz w:val="20"/>
          <w:szCs w:val="20"/>
          <w:shd w:val="clear" w:color="auto" w:fill="FFFFFF"/>
        </w:rPr>
        <w:t xml:space="preserve"> </w:t>
      </w:r>
      <w:proofErr w:type="spellStart"/>
      <w:r>
        <w:rPr>
          <w:rFonts w:ascii="Times New Roman" w:hAnsi="Times New Roman" w:cs="Times New Roman"/>
          <w:sz w:val="20"/>
          <w:szCs w:val="20"/>
          <w:shd w:val="clear" w:color="auto" w:fill="FFFFFF"/>
        </w:rPr>
        <w:t>мәселеден</w:t>
      </w:r>
      <w:proofErr w:type="spellEnd"/>
      <w:r>
        <w:rPr>
          <w:rFonts w:ascii="Times New Roman" w:hAnsi="Times New Roman" w:cs="Times New Roman"/>
          <w:sz w:val="20"/>
          <w:szCs w:val="20"/>
          <w:shd w:val="clear" w:color="auto" w:fill="FFFFFF"/>
        </w:rPr>
        <w:t xml:space="preserve"> </w:t>
      </w:r>
      <w:proofErr w:type="spellStart"/>
      <w:r>
        <w:rPr>
          <w:rFonts w:ascii="Times New Roman" w:hAnsi="Times New Roman" w:cs="Times New Roman"/>
          <w:sz w:val="20"/>
          <w:szCs w:val="20"/>
          <w:shd w:val="clear" w:color="auto" w:fill="FFFFFF"/>
        </w:rPr>
        <w:t>туындаған</w:t>
      </w:r>
      <w:proofErr w:type="spellEnd"/>
      <w:r>
        <w:rPr>
          <w:rFonts w:ascii="Times New Roman" w:hAnsi="Times New Roman" w:cs="Times New Roman"/>
          <w:sz w:val="20"/>
          <w:szCs w:val="20"/>
          <w:shd w:val="clear" w:color="auto" w:fill="FFFFFF"/>
        </w:rPr>
        <w:t xml:space="preserve"> </w:t>
      </w:r>
      <w:proofErr w:type="spellStart"/>
      <w:r>
        <w:rPr>
          <w:rFonts w:ascii="Times New Roman" w:hAnsi="Times New Roman" w:cs="Times New Roman"/>
          <w:sz w:val="20"/>
          <w:szCs w:val="20"/>
          <w:shd w:val="clear" w:color="auto" w:fill="FFFFFF"/>
        </w:rPr>
        <w:t>проблемалық</w:t>
      </w:r>
      <w:proofErr w:type="spellEnd"/>
      <w:r>
        <w:rPr>
          <w:rFonts w:ascii="Times New Roman" w:hAnsi="Times New Roman" w:cs="Times New Roman"/>
          <w:sz w:val="20"/>
          <w:szCs w:val="20"/>
          <w:shd w:val="clear" w:color="auto" w:fill="FFFFFF"/>
        </w:rPr>
        <w:t xml:space="preserve"> </w:t>
      </w:r>
      <w:proofErr w:type="spellStart"/>
      <w:r>
        <w:rPr>
          <w:rFonts w:ascii="Times New Roman" w:hAnsi="Times New Roman" w:cs="Times New Roman"/>
          <w:sz w:val="20"/>
          <w:szCs w:val="20"/>
          <w:shd w:val="clear" w:color="auto" w:fill="FFFFFF"/>
        </w:rPr>
        <w:t>жағдайдың</w:t>
      </w:r>
      <w:proofErr w:type="spellEnd"/>
      <w:r>
        <w:rPr>
          <w:rFonts w:ascii="Times New Roman" w:hAnsi="Times New Roman" w:cs="Times New Roman"/>
          <w:sz w:val="20"/>
          <w:szCs w:val="20"/>
          <w:shd w:val="clear" w:color="auto" w:fill="FFFFFF"/>
        </w:rPr>
        <w:t xml:space="preserve"> </w:t>
      </w:r>
      <w:proofErr w:type="spellStart"/>
      <w:r>
        <w:rPr>
          <w:rFonts w:ascii="Times New Roman" w:hAnsi="Times New Roman" w:cs="Times New Roman"/>
          <w:sz w:val="20"/>
          <w:szCs w:val="20"/>
          <w:shd w:val="clear" w:color="auto" w:fill="FFFFFF"/>
        </w:rPr>
        <w:t>практикалық</w:t>
      </w:r>
      <w:proofErr w:type="spellEnd"/>
      <w:r>
        <w:rPr>
          <w:rFonts w:ascii="Times New Roman" w:hAnsi="Times New Roman" w:cs="Times New Roman"/>
          <w:sz w:val="20"/>
          <w:szCs w:val="20"/>
          <w:shd w:val="clear" w:color="auto" w:fill="FFFFFF"/>
        </w:rPr>
        <w:t xml:space="preserve"> </w:t>
      </w:r>
      <w:proofErr w:type="spellStart"/>
      <w:r>
        <w:rPr>
          <w:rFonts w:ascii="Times New Roman" w:hAnsi="Times New Roman" w:cs="Times New Roman"/>
          <w:sz w:val="20"/>
          <w:szCs w:val="20"/>
          <w:shd w:val="clear" w:color="auto" w:fill="FFFFFF"/>
        </w:rPr>
        <w:t>шешімін</w:t>
      </w:r>
      <w:proofErr w:type="spellEnd"/>
      <w:r>
        <w:rPr>
          <w:rFonts w:ascii="Times New Roman" w:hAnsi="Times New Roman" w:cs="Times New Roman"/>
          <w:sz w:val="20"/>
          <w:szCs w:val="20"/>
          <w:shd w:val="clear" w:color="auto" w:fill="FFFFFF"/>
        </w:rPr>
        <w:t xml:space="preserve"> </w:t>
      </w:r>
      <w:proofErr w:type="spellStart"/>
      <w:r>
        <w:rPr>
          <w:rFonts w:ascii="Times New Roman" w:hAnsi="Times New Roman" w:cs="Times New Roman"/>
          <w:sz w:val="20"/>
          <w:szCs w:val="20"/>
          <w:shd w:val="clear" w:color="auto" w:fill="FFFFFF"/>
        </w:rPr>
        <w:t>жүзеге</w:t>
      </w:r>
      <w:proofErr w:type="spellEnd"/>
      <w:r>
        <w:rPr>
          <w:rFonts w:ascii="Times New Roman" w:hAnsi="Times New Roman" w:cs="Times New Roman"/>
          <w:sz w:val="20"/>
          <w:szCs w:val="20"/>
          <w:shd w:val="clear" w:color="auto" w:fill="FFFFFF"/>
        </w:rPr>
        <w:t xml:space="preserve"> </w:t>
      </w:r>
      <w:proofErr w:type="spellStart"/>
      <w:r>
        <w:rPr>
          <w:rFonts w:ascii="Times New Roman" w:hAnsi="Times New Roman" w:cs="Times New Roman"/>
          <w:sz w:val="20"/>
          <w:szCs w:val="20"/>
          <w:shd w:val="clear" w:color="auto" w:fill="FFFFFF"/>
        </w:rPr>
        <w:t>асырудың</w:t>
      </w:r>
      <w:proofErr w:type="spellEnd"/>
      <w:r>
        <w:rPr>
          <w:rFonts w:ascii="Times New Roman" w:hAnsi="Times New Roman" w:cs="Times New Roman"/>
          <w:sz w:val="20"/>
          <w:szCs w:val="20"/>
          <w:shd w:val="clear" w:color="auto" w:fill="FFFFFF"/>
        </w:rPr>
        <w:t xml:space="preserve"> </w:t>
      </w:r>
      <w:proofErr w:type="spellStart"/>
      <w:r>
        <w:rPr>
          <w:rFonts w:ascii="Times New Roman" w:hAnsi="Times New Roman" w:cs="Times New Roman"/>
          <w:sz w:val="20"/>
          <w:szCs w:val="20"/>
          <w:shd w:val="clear" w:color="auto" w:fill="FFFFFF"/>
        </w:rPr>
        <w:t>ретін</w:t>
      </w:r>
      <w:proofErr w:type="spellEnd"/>
      <w:r>
        <w:rPr>
          <w:rFonts w:ascii="Times New Roman" w:hAnsi="Times New Roman" w:cs="Times New Roman"/>
          <w:sz w:val="20"/>
          <w:szCs w:val="20"/>
          <w:shd w:val="clear" w:color="auto" w:fill="FFFFFF"/>
        </w:rPr>
        <w:t xml:space="preserve"> (</w:t>
      </w:r>
      <w:proofErr w:type="spellStart"/>
      <w:r>
        <w:rPr>
          <w:rFonts w:ascii="Times New Roman" w:hAnsi="Times New Roman" w:cs="Times New Roman"/>
          <w:sz w:val="20"/>
          <w:szCs w:val="20"/>
          <w:shd w:val="clear" w:color="auto" w:fill="FFFFFF"/>
        </w:rPr>
        <w:t>алгоритмін</w:t>
      </w:r>
      <w:proofErr w:type="spellEnd"/>
      <w:r>
        <w:rPr>
          <w:rFonts w:ascii="Times New Roman" w:hAnsi="Times New Roman" w:cs="Times New Roman"/>
          <w:sz w:val="20"/>
          <w:szCs w:val="20"/>
          <w:shd w:val="clear" w:color="auto" w:fill="FFFFFF"/>
        </w:rPr>
        <w:t xml:space="preserve">) </w:t>
      </w:r>
      <w:proofErr w:type="spellStart"/>
      <w:r>
        <w:rPr>
          <w:rFonts w:ascii="Times New Roman" w:hAnsi="Times New Roman" w:cs="Times New Roman"/>
          <w:sz w:val="20"/>
          <w:szCs w:val="20"/>
          <w:shd w:val="clear" w:color="auto" w:fill="FFFFFF"/>
        </w:rPr>
        <w:t>жасау</w:t>
      </w:r>
      <w:proofErr w:type="spellEnd"/>
      <w:r>
        <w:rPr>
          <w:rFonts w:ascii="Times New Roman" w:hAnsi="Times New Roman" w:cs="Times New Roman"/>
          <w:sz w:val="20"/>
          <w:szCs w:val="20"/>
          <w:shd w:val="clear" w:color="auto" w:fill="FFFFFF"/>
        </w:rPr>
        <w:t xml:space="preserve">. </w:t>
      </w:r>
      <w:r>
        <w:rPr>
          <w:rFonts w:ascii="Times New Roman" w:eastAsia="TimesNewRomanPSMT" w:hAnsi="Times New Roman" w:cs="Times New Roman"/>
          <w:b/>
          <w:bCs/>
          <w:sz w:val="20"/>
          <w:szCs w:val="20"/>
          <w:lang w:val="kk-KZ"/>
        </w:rPr>
        <w:t xml:space="preserve">Кейстер әдісі </w:t>
      </w:r>
      <w:r>
        <w:rPr>
          <w:rFonts w:ascii="Times New Roman" w:eastAsia="TimesNewRomanPSMT" w:hAnsi="Times New Roman" w:cs="Times New Roman"/>
          <w:sz w:val="20"/>
          <w:szCs w:val="20"/>
          <w:lang w:val="kk-KZ"/>
        </w:rPr>
        <w:t xml:space="preserve">– шынайы экономикалық, әлеуметтік, іскерлік және педагогикалық жағдаяттарды суреттеуді қолданатын оқыту әдісі. </w:t>
      </w:r>
      <w:r>
        <w:rPr>
          <w:rFonts w:ascii="Times New Roman" w:eastAsia="TimesNewRomanPSMT" w:hAnsi="Times New Roman" w:cs="Times New Roman"/>
          <w:b/>
          <w:bCs/>
          <w:sz w:val="20"/>
          <w:szCs w:val="20"/>
          <w:lang w:val="kk-KZ"/>
        </w:rPr>
        <w:t xml:space="preserve">Кейстер әдісін </w:t>
      </w:r>
      <w:r>
        <w:rPr>
          <w:rFonts w:ascii="Times New Roman" w:eastAsia="TimesNewRomanPSMT" w:hAnsi="Times New Roman" w:cs="Times New Roman"/>
          <w:sz w:val="20"/>
          <w:szCs w:val="20"/>
          <w:lang w:val="kk-KZ"/>
        </w:rPr>
        <w:t xml:space="preserve">қолдану барысында оқушылар жағдаятты талдап, проблеманың мән-мағынасын түсініп, оның болжамды шешімдерін ұсынып, олардың ішінен ең жақсысын таңдайды. </w:t>
      </w:r>
      <w:r>
        <w:rPr>
          <w:rFonts w:ascii="Times New Roman" w:eastAsia="TimesNewRomanPSMT" w:hAnsi="Times New Roman" w:cs="Times New Roman"/>
          <w:b/>
          <w:bCs/>
          <w:sz w:val="20"/>
          <w:szCs w:val="20"/>
          <w:lang w:val="kk-KZ"/>
        </w:rPr>
        <w:t xml:space="preserve">Кейстер әдісі </w:t>
      </w:r>
      <w:r>
        <w:rPr>
          <w:rFonts w:ascii="Times New Roman" w:eastAsia="TimesNewRomanPSMT" w:hAnsi="Times New Roman" w:cs="Times New Roman"/>
          <w:sz w:val="20"/>
          <w:szCs w:val="20"/>
          <w:lang w:val="kk-KZ"/>
        </w:rPr>
        <w:t>шынайы нақты материалдарға негізделеді немесе мазмұны жағынан шынайы өмірден алынған жағдаятқа жақын болуы тиіс.</w:t>
      </w:r>
    </w:p>
    <w:p w:rsidR="001812D4" w:rsidRDefault="001812D4" w:rsidP="001812D4">
      <w:pPr>
        <w:autoSpaceDE w:val="0"/>
        <w:autoSpaceDN w:val="0"/>
        <w:adjustRightInd w:val="0"/>
        <w:spacing w:after="0" w:line="240" w:lineRule="auto"/>
        <w:ind w:firstLine="567"/>
        <w:jc w:val="both"/>
        <w:rPr>
          <w:rFonts w:ascii="Times New Roman" w:eastAsia="TimesNewRomanPSMT" w:hAnsi="Times New Roman" w:cs="Times New Roman"/>
          <w:sz w:val="20"/>
          <w:szCs w:val="20"/>
          <w:lang w:val="kk-KZ"/>
        </w:rPr>
      </w:pPr>
      <w:r>
        <w:rPr>
          <w:rFonts w:ascii="Times New Roman" w:eastAsia="TimesNewRomanPS-BoldMT" w:hAnsi="Times New Roman" w:cs="Times New Roman"/>
          <w:b/>
          <w:bCs/>
          <w:sz w:val="20"/>
          <w:szCs w:val="20"/>
          <w:lang w:val="kk-KZ"/>
        </w:rPr>
        <w:t>Іс-әрекеттегі зерттеу</w:t>
      </w:r>
      <w:r>
        <w:rPr>
          <w:rFonts w:ascii="Times New Roman" w:eastAsia="TimesNewRomanPSMT" w:hAnsi="Times New Roman" w:cs="Times New Roman"/>
          <w:sz w:val="20"/>
          <w:szCs w:val="20"/>
          <w:lang w:val="kk-KZ"/>
        </w:rPr>
        <w:t xml:space="preserve"> - оқыту мен оқу тәжірибесін жетілдіру мақсатында бірізді, тізбектелген, жоспарланған іс-әрекеттерді орындауды, сондай-ақ зерттеу барысында алынған нәтижелерге жүйелі түрде мониторинг жүргізуді көздейтін үдеріс.</w:t>
      </w:r>
    </w:p>
    <w:p w:rsidR="001812D4" w:rsidRDefault="001812D4" w:rsidP="001812D4">
      <w:pPr>
        <w:autoSpaceDE w:val="0"/>
        <w:autoSpaceDN w:val="0"/>
        <w:adjustRightInd w:val="0"/>
        <w:spacing w:after="0" w:line="240" w:lineRule="auto"/>
        <w:ind w:firstLine="567"/>
        <w:jc w:val="both"/>
        <w:rPr>
          <w:rFonts w:ascii="Times New Roman" w:eastAsia="TimesNewRomanPSMT" w:hAnsi="Times New Roman" w:cs="Times New Roman"/>
          <w:sz w:val="20"/>
          <w:szCs w:val="20"/>
          <w:lang w:val="kk-KZ"/>
        </w:rPr>
      </w:pPr>
      <w:r>
        <w:rPr>
          <w:rFonts w:ascii="Times New Roman" w:eastAsia="TimesNewRomanPS-BoldMT" w:hAnsi="Times New Roman" w:cs="Times New Roman"/>
          <w:b/>
          <w:bCs/>
          <w:sz w:val="20"/>
          <w:szCs w:val="20"/>
          <w:lang w:val="kk-KZ"/>
        </w:rPr>
        <w:t xml:space="preserve">Ақпараттық сауаттылық </w:t>
      </w:r>
      <w:r>
        <w:rPr>
          <w:rFonts w:ascii="Times New Roman" w:eastAsia="TimesNewRomanPSMT" w:hAnsi="Times New Roman" w:cs="Times New Roman"/>
          <w:sz w:val="20"/>
          <w:szCs w:val="20"/>
          <w:lang w:val="kk-KZ"/>
        </w:rPr>
        <w:t xml:space="preserve">– көптеген </w:t>
      </w:r>
      <w:r>
        <w:rPr>
          <w:rFonts w:ascii="Times New Roman" w:eastAsia="TimesNewRomanPS-BoldMT" w:hAnsi="Times New Roman" w:cs="Times New Roman"/>
          <w:b/>
          <w:bCs/>
          <w:sz w:val="20"/>
          <w:szCs w:val="20"/>
          <w:lang w:val="kk-KZ"/>
        </w:rPr>
        <w:t xml:space="preserve">сандық технологияларды </w:t>
      </w:r>
      <w:r>
        <w:rPr>
          <w:rFonts w:ascii="Times New Roman" w:eastAsia="TimesNewRomanPSMT" w:hAnsi="Times New Roman" w:cs="Times New Roman"/>
          <w:sz w:val="20"/>
          <w:szCs w:val="20"/>
          <w:lang w:val="kk-KZ"/>
        </w:rPr>
        <w:t>қолдану арқылы ақпаратты тиімді және сыни іріктеп, талдап және құра білу, сонымен қатар сол технологиялардың құрамдас бөліктері мен функцияларын білу.</w:t>
      </w:r>
    </w:p>
    <w:p w:rsidR="001812D4" w:rsidRDefault="001812D4" w:rsidP="001812D4">
      <w:pPr>
        <w:autoSpaceDE w:val="0"/>
        <w:autoSpaceDN w:val="0"/>
        <w:adjustRightInd w:val="0"/>
        <w:spacing w:after="0" w:line="240" w:lineRule="auto"/>
        <w:ind w:firstLine="567"/>
        <w:jc w:val="both"/>
        <w:rPr>
          <w:rFonts w:ascii="Times New Roman" w:eastAsia="TimesNewRomanPSMT" w:hAnsi="Times New Roman" w:cs="Times New Roman"/>
          <w:sz w:val="20"/>
          <w:szCs w:val="20"/>
          <w:lang w:val="kk-KZ"/>
        </w:rPr>
      </w:pPr>
      <w:r>
        <w:rPr>
          <w:rFonts w:ascii="Times New Roman" w:eastAsia="TimesNewRomanPS-BoldMT" w:hAnsi="Times New Roman" w:cs="Times New Roman"/>
          <w:b/>
          <w:bCs/>
          <w:sz w:val="20"/>
          <w:szCs w:val="20"/>
          <w:lang w:val="kk-KZ"/>
        </w:rPr>
        <w:t xml:space="preserve">Әңгіме - </w:t>
      </w:r>
      <w:r>
        <w:rPr>
          <w:rFonts w:ascii="Times New Roman" w:eastAsia="TimesNewRomanPSMT" w:hAnsi="Times New Roman" w:cs="Times New Roman"/>
          <w:sz w:val="20"/>
          <w:szCs w:val="20"/>
          <w:lang w:val="kk-KZ"/>
        </w:rPr>
        <w:t>оқушылардың ой әрекетін жандандыру мақсатында қолданылатын оқыту тәсілдерінің бірі; әңгімелесу үдерісінде оқушылар мұғалім қойған және құрдастарында пайда болған сұрақтарға жауап бере отырып, жаңа білім алады, бар білімдерін қайталап, бекітеді.</w:t>
      </w:r>
    </w:p>
    <w:p w:rsidR="001812D4" w:rsidRDefault="001812D4" w:rsidP="001812D4">
      <w:pPr>
        <w:autoSpaceDE w:val="0"/>
        <w:autoSpaceDN w:val="0"/>
        <w:adjustRightInd w:val="0"/>
        <w:spacing w:after="0" w:line="240" w:lineRule="auto"/>
        <w:ind w:firstLine="567"/>
        <w:jc w:val="both"/>
        <w:rPr>
          <w:rFonts w:ascii="Times New Roman" w:eastAsia="TimesNewRomanPSMT" w:hAnsi="Times New Roman" w:cs="Times New Roman"/>
          <w:sz w:val="20"/>
          <w:szCs w:val="20"/>
          <w:lang w:val="kk-KZ"/>
        </w:rPr>
      </w:pPr>
      <w:r>
        <w:rPr>
          <w:rFonts w:ascii="Times New Roman" w:eastAsia="TimesNewRomanPS-BoldMT" w:hAnsi="Times New Roman" w:cs="Times New Roman"/>
          <w:b/>
          <w:bCs/>
          <w:sz w:val="20"/>
          <w:szCs w:val="20"/>
          <w:lang w:val="kk-KZ"/>
        </w:rPr>
        <w:t xml:space="preserve">Әңгіме-дебат </w:t>
      </w:r>
      <w:r>
        <w:rPr>
          <w:rFonts w:ascii="Times New Roman" w:eastAsia="TimesNewRomanPSMT" w:hAnsi="Times New Roman" w:cs="Times New Roman"/>
          <w:sz w:val="20"/>
          <w:szCs w:val="20"/>
          <w:lang w:val="kk-KZ"/>
        </w:rPr>
        <w:t>– оның барысында қатысушылар арасында ой-пікірлерде үлкен алшақтық болады және әрқайсысы өз шешімдерінде қалады. Әңгіме-дебат ынтымақтастыққа бағдарланбаған бәсекелестікке негізделеді.</w:t>
      </w:r>
    </w:p>
    <w:p w:rsidR="001812D4" w:rsidRDefault="001812D4" w:rsidP="001812D4">
      <w:pPr>
        <w:autoSpaceDE w:val="0"/>
        <w:autoSpaceDN w:val="0"/>
        <w:adjustRightInd w:val="0"/>
        <w:spacing w:after="0" w:line="240" w:lineRule="auto"/>
        <w:ind w:firstLine="567"/>
        <w:jc w:val="both"/>
        <w:rPr>
          <w:rFonts w:ascii="Times New Roman" w:eastAsia="TimesNewRomanPSMT" w:hAnsi="Times New Roman" w:cs="Times New Roman"/>
          <w:sz w:val="20"/>
          <w:szCs w:val="20"/>
          <w:lang w:val="kk-KZ"/>
        </w:rPr>
      </w:pPr>
      <w:r>
        <w:rPr>
          <w:rFonts w:ascii="Times New Roman" w:eastAsia="TimesNewRomanPS-BoldMT" w:hAnsi="Times New Roman" w:cs="Times New Roman"/>
          <w:b/>
          <w:bCs/>
          <w:sz w:val="20"/>
          <w:szCs w:val="20"/>
          <w:lang w:val="kk-KZ"/>
        </w:rPr>
        <w:t xml:space="preserve">Диалогтік әңгіме  - </w:t>
      </w:r>
      <w:r>
        <w:rPr>
          <w:rFonts w:ascii="Times New Roman" w:eastAsia="TimesNewRomanPSMT" w:hAnsi="Times New Roman" w:cs="Times New Roman"/>
          <w:sz w:val="20"/>
          <w:szCs w:val="20"/>
          <w:lang w:val="kk-KZ"/>
        </w:rPr>
        <w:t>белгілі бір тақырыпқа бағытталған диалог жүргізуге негізделген вербалды-коммуникативтік әдіс. Диалог барысында идеялар екі бағытта жүріп, оқушының қарқынды білім алуына септігін тигізеді. Диалог барысында оқушылар (сондай-ақ олардың мұғалімдері) тең құқылы серіктестер болып табылады. Олар бар күштерін келісілген нәтиже алуға жұмсайды және Мерсер (2000) айтқандай, бірлескен білім алу немесе «пікір алмасу» үдерісіне тартылады.</w:t>
      </w:r>
    </w:p>
    <w:p w:rsidR="001812D4" w:rsidRDefault="001812D4" w:rsidP="001812D4">
      <w:pPr>
        <w:autoSpaceDE w:val="0"/>
        <w:autoSpaceDN w:val="0"/>
        <w:adjustRightInd w:val="0"/>
        <w:spacing w:after="0" w:line="240" w:lineRule="auto"/>
        <w:ind w:firstLine="567"/>
        <w:jc w:val="both"/>
        <w:rPr>
          <w:rFonts w:ascii="Times New Roman" w:eastAsia="TimesNewRomanPSMT" w:hAnsi="Times New Roman" w:cs="Times New Roman"/>
          <w:sz w:val="20"/>
          <w:szCs w:val="20"/>
          <w:lang w:val="kk-KZ"/>
        </w:rPr>
      </w:pPr>
      <w:r>
        <w:rPr>
          <w:rFonts w:ascii="Times New Roman" w:eastAsia="TimesNewRomanPS-BoldMT" w:hAnsi="Times New Roman" w:cs="Times New Roman"/>
          <w:b/>
          <w:bCs/>
          <w:sz w:val="20"/>
          <w:szCs w:val="20"/>
          <w:lang w:val="kk-KZ"/>
        </w:rPr>
        <w:t xml:space="preserve">Зерттеушілік әңгіме – </w:t>
      </w:r>
      <w:r>
        <w:rPr>
          <w:rFonts w:ascii="Times New Roman" w:eastAsia="TimesNewRomanPSMT" w:hAnsi="Times New Roman" w:cs="Times New Roman"/>
          <w:sz w:val="20"/>
          <w:szCs w:val="20"/>
          <w:lang w:val="kk-KZ"/>
        </w:rPr>
        <w:t xml:space="preserve">бұл әңгіме түрінде әркімнің идеясы пайдалы деп қарастырылғанымен, олар егжей-тегжейлі бағалаудан өтеді. </w:t>
      </w:r>
      <w:r>
        <w:rPr>
          <w:rFonts w:ascii="Times New Roman" w:eastAsia="TimesNewRomanPS-BoldMT" w:hAnsi="Times New Roman" w:cs="Times New Roman"/>
          <w:b/>
          <w:bCs/>
          <w:sz w:val="20"/>
          <w:szCs w:val="20"/>
          <w:lang w:val="kk-KZ"/>
        </w:rPr>
        <w:t xml:space="preserve">Зерттеушілік әңгімеге </w:t>
      </w:r>
      <w:r>
        <w:rPr>
          <w:rFonts w:ascii="Times New Roman" w:eastAsia="TimesNewRomanPSMT" w:hAnsi="Times New Roman" w:cs="Times New Roman"/>
          <w:sz w:val="20"/>
          <w:szCs w:val="20"/>
          <w:lang w:val="kk-KZ"/>
        </w:rPr>
        <w:t xml:space="preserve">қатысушылар бір-біріне сұрақ қойып, бір тоқтамға келу үшін оларға негізді жауап береді. Алайда </w:t>
      </w:r>
      <w:r>
        <w:rPr>
          <w:rFonts w:ascii="Times New Roman" w:eastAsia="TimesNewRomanPS-BoldMT" w:hAnsi="Times New Roman" w:cs="Times New Roman"/>
          <w:b/>
          <w:bCs/>
          <w:sz w:val="20"/>
          <w:szCs w:val="20"/>
          <w:lang w:val="kk-KZ"/>
        </w:rPr>
        <w:t xml:space="preserve">зертеушілік әңгімеде </w:t>
      </w:r>
      <w:r>
        <w:rPr>
          <w:rFonts w:ascii="Times New Roman" w:eastAsia="TimesNewRomanPSMT" w:hAnsi="Times New Roman" w:cs="Times New Roman"/>
          <w:sz w:val="20"/>
          <w:szCs w:val="20"/>
          <w:lang w:val="kk-KZ"/>
        </w:rPr>
        <w:t>келісімге келу емес, керісінше оны іздеу үдерісі маңызды болып табылады.</w:t>
      </w:r>
    </w:p>
    <w:p w:rsidR="001812D4" w:rsidRDefault="001812D4" w:rsidP="001812D4">
      <w:pPr>
        <w:autoSpaceDE w:val="0"/>
        <w:autoSpaceDN w:val="0"/>
        <w:adjustRightInd w:val="0"/>
        <w:spacing w:after="0" w:line="240" w:lineRule="auto"/>
        <w:ind w:firstLine="567"/>
        <w:jc w:val="both"/>
        <w:rPr>
          <w:rFonts w:ascii="Times New Roman" w:eastAsia="TimesNewRomanPSMT" w:hAnsi="Times New Roman" w:cs="Times New Roman"/>
          <w:sz w:val="20"/>
          <w:szCs w:val="20"/>
          <w:lang w:val="kk-KZ"/>
        </w:rPr>
      </w:pPr>
      <w:r>
        <w:rPr>
          <w:rFonts w:ascii="Times New Roman" w:eastAsia="TimesNewRomanPS-BoldMT" w:hAnsi="Times New Roman" w:cs="Times New Roman"/>
          <w:b/>
          <w:bCs/>
          <w:sz w:val="20"/>
          <w:szCs w:val="20"/>
          <w:lang w:val="kk-KZ"/>
        </w:rPr>
        <w:t xml:space="preserve">Әңгіме жүргізудің сократтық әдісі </w:t>
      </w:r>
      <w:r>
        <w:rPr>
          <w:rFonts w:ascii="Times New Roman" w:eastAsia="TimesNewRomanPSMT" w:hAnsi="Times New Roman" w:cs="Times New Roman"/>
          <w:sz w:val="20"/>
          <w:szCs w:val="20"/>
          <w:lang w:val="kk-KZ"/>
        </w:rPr>
        <w:t xml:space="preserve">(майевтика). (грек. </w:t>
      </w:r>
      <w:r>
        <w:rPr>
          <w:rFonts w:ascii="Times New Roman" w:eastAsia="TimesNewRomanPSMT" w:hAnsi="Times New Roman" w:cs="Times New Roman"/>
          <w:sz w:val="20"/>
          <w:szCs w:val="20"/>
        </w:rPr>
        <w:t>Μα</w:t>
      </w:r>
      <w:proofErr w:type="spellStart"/>
      <w:r>
        <w:rPr>
          <w:rFonts w:ascii="Times New Roman" w:eastAsia="TimesNewRomanPSMT" w:hAnsi="Times New Roman" w:cs="Times New Roman"/>
          <w:sz w:val="20"/>
          <w:szCs w:val="20"/>
        </w:rPr>
        <w:t>ιευτική</w:t>
      </w:r>
      <w:proofErr w:type="spellEnd"/>
      <w:r>
        <w:rPr>
          <w:rFonts w:ascii="Times New Roman" w:eastAsia="TimesNewRomanPSMT" w:hAnsi="Times New Roman" w:cs="Times New Roman"/>
          <w:sz w:val="20"/>
          <w:szCs w:val="20"/>
          <w:lang w:val="kk-KZ"/>
        </w:rPr>
        <w:t xml:space="preserve">, сөзбе-сөз аудармасы - босанатын әйелге көмек көрсету) - сұрақтарды шеберлікпен қою арқылы адам бойындағы жасырын білімді жарыққа шығару әдісі. Педагогикада </w:t>
      </w:r>
      <w:r>
        <w:rPr>
          <w:rFonts w:ascii="Times New Roman" w:eastAsia="TimesNewRomanPS-BoldMT" w:hAnsi="Times New Roman" w:cs="Times New Roman"/>
          <w:b/>
          <w:bCs/>
          <w:sz w:val="20"/>
          <w:szCs w:val="20"/>
          <w:lang w:val="kk-KZ"/>
        </w:rPr>
        <w:t xml:space="preserve">Әңгіме жүргізудің сократтық әдісі </w:t>
      </w:r>
      <w:r>
        <w:rPr>
          <w:rFonts w:ascii="Times New Roman" w:eastAsia="TimesNewRomanPSMT" w:hAnsi="Times New Roman" w:cs="Times New Roman"/>
          <w:sz w:val="20"/>
          <w:szCs w:val="20"/>
          <w:lang w:val="kk-KZ"/>
        </w:rPr>
        <w:t xml:space="preserve">бағыттаушы сұрақтар мен пікірталастар орталық орын алатын оқыту түрі деп түсіндіріледі. Сократ, мұғалім ретінде, ең алдымен оқушылардың ақиқат туралы түсінігін бұзып, кейін олар өз ұстанымдарын қорғай отырып, оны қайтадан қалыптастыратындай етіп бір сұрақтан кейін бір сұрақты қоя берген.  </w:t>
      </w:r>
      <w:r>
        <w:rPr>
          <w:rFonts w:ascii="Times New Roman" w:eastAsia="TimesNewRomanPS-BoldMT" w:hAnsi="Times New Roman" w:cs="Times New Roman"/>
          <w:b/>
          <w:bCs/>
          <w:sz w:val="20"/>
          <w:szCs w:val="20"/>
          <w:lang w:val="kk-KZ"/>
        </w:rPr>
        <w:t xml:space="preserve">Әңгіме жүргізудің сократтық әдісінің </w:t>
      </w:r>
      <w:r>
        <w:rPr>
          <w:rFonts w:ascii="Times New Roman" w:eastAsia="TimesNewRomanPSMT" w:hAnsi="Times New Roman" w:cs="Times New Roman"/>
          <w:sz w:val="20"/>
          <w:szCs w:val="20"/>
          <w:lang w:val="kk-KZ"/>
        </w:rPr>
        <w:t xml:space="preserve">мәні – әңгімелесушінің «барлық нәрсе жайлы білемін» деген орныққан пікіріне қарамастан, шындығына келгенде, көп нәрсені білмейтіндігіне көзін жеткізу. «Ізденіссіз өмір сүрудің қажеті жоқ. Мен ешкімге еш нәрсе үйрете алмаймын, мен оларды тек ойлануға ғана мәжбүрлей аламын» – </w:t>
      </w:r>
      <w:r>
        <w:rPr>
          <w:rFonts w:ascii="Times New Roman" w:eastAsia="TimesNewRomanPS-BoldMT" w:hAnsi="Times New Roman" w:cs="Times New Roman"/>
          <w:b/>
          <w:bCs/>
          <w:sz w:val="20"/>
          <w:szCs w:val="20"/>
          <w:lang w:val="kk-KZ"/>
        </w:rPr>
        <w:t xml:space="preserve">Әңгіме жүргізудің сократтық әдісін </w:t>
      </w:r>
      <w:r>
        <w:rPr>
          <w:rFonts w:ascii="Times New Roman" w:eastAsia="TimesNewRomanPSMT" w:hAnsi="Times New Roman" w:cs="Times New Roman"/>
          <w:sz w:val="20"/>
          <w:szCs w:val="20"/>
          <w:lang w:val="kk-KZ"/>
        </w:rPr>
        <w:t>түсіну үшін осы ойды желеу ету қажет болады.</w:t>
      </w:r>
    </w:p>
    <w:p w:rsidR="001812D4" w:rsidRDefault="001812D4" w:rsidP="001812D4">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Pr>
          <w:rFonts w:ascii="Times New Roman" w:eastAsia="TimesNewRomanPS-BoldMT" w:hAnsi="Times New Roman" w:cs="Times New Roman"/>
          <w:b/>
          <w:bCs/>
          <w:sz w:val="20"/>
          <w:szCs w:val="20"/>
          <w:lang w:val="kk-KZ"/>
        </w:rPr>
        <w:t xml:space="preserve">Бағдар картасы – </w:t>
      </w:r>
      <w:r>
        <w:rPr>
          <w:rFonts w:ascii="Times New Roman" w:eastAsia="TimesNewRomanPSMT" w:hAnsi="Times New Roman" w:cs="Times New Roman"/>
          <w:sz w:val="20"/>
          <w:szCs w:val="20"/>
          <w:lang w:val="kk-KZ"/>
        </w:rPr>
        <w:t>белгілі бір тапсырма, сондай-ақ жалпы сабақ көлемінде оқудың соңғы нәтижесіне жетуге бағытталған және оқушыларға арналған қадамдап көрсетілген нұсқаулық; оқушылардың өз бетімен жұмыс істеу қабілетін дамытады, оқушыларды шығармашылықпен ойлауға бағыттайды, тапсырмаларды орындауда қолданылатын креативті тәсілдерді дамытады.</w:t>
      </w:r>
    </w:p>
    <w:p w:rsidR="001812D4" w:rsidRDefault="001812D4" w:rsidP="001812D4">
      <w:pPr>
        <w:autoSpaceDE w:val="0"/>
        <w:autoSpaceDN w:val="0"/>
        <w:adjustRightInd w:val="0"/>
        <w:spacing w:after="0" w:line="240" w:lineRule="auto"/>
        <w:ind w:firstLine="708"/>
        <w:jc w:val="both"/>
        <w:rPr>
          <w:rFonts w:ascii="Times New Roman" w:eastAsia="TimesNewRomanPSMT" w:hAnsi="Times New Roman" w:cs="Times New Roman"/>
          <w:b/>
          <w:bCs/>
          <w:sz w:val="20"/>
          <w:szCs w:val="20"/>
          <w:lang w:val="kk-KZ"/>
        </w:rPr>
      </w:pPr>
      <w:r>
        <w:rPr>
          <w:rFonts w:ascii="Times New Roman" w:eastAsia="TimesNewRomanPSMT" w:hAnsi="Times New Roman" w:cs="Times New Roman"/>
          <w:b/>
          <w:bCs/>
          <w:sz w:val="20"/>
          <w:szCs w:val="20"/>
          <w:lang w:val="kk-KZ"/>
        </w:rPr>
        <w:t xml:space="preserve">Блум таксономиясы – </w:t>
      </w:r>
      <w:r>
        <w:rPr>
          <w:rFonts w:ascii="Times New Roman" w:eastAsia="TimesNewRomanPSMT" w:hAnsi="Times New Roman" w:cs="Times New Roman"/>
          <w:sz w:val="20"/>
          <w:szCs w:val="20"/>
          <w:lang w:val="kk-KZ"/>
        </w:rPr>
        <w:t xml:space="preserve">1956 жылы америкалық психолог </w:t>
      </w:r>
      <w:r>
        <w:rPr>
          <w:rFonts w:ascii="Times New Roman" w:eastAsia="TimesNewRomanPSMT" w:hAnsi="Times New Roman" w:cs="Times New Roman"/>
          <w:b/>
          <w:bCs/>
          <w:sz w:val="20"/>
          <w:szCs w:val="20"/>
          <w:lang w:val="kk-KZ"/>
        </w:rPr>
        <w:t xml:space="preserve">Бенджамин Блум </w:t>
      </w:r>
      <w:r>
        <w:rPr>
          <w:rFonts w:ascii="Times New Roman" w:eastAsia="TimesNewRomanPSMT" w:hAnsi="Times New Roman" w:cs="Times New Roman"/>
          <w:sz w:val="20"/>
          <w:szCs w:val="20"/>
          <w:lang w:val="kk-KZ"/>
        </w:rPr>
        <w:t xml:space="preserve">ұсынған танымдық саладағы оқытудың педагогикалық мақсаттарының жіктелуі. Оған ойлау дағдыларының алты деңгейі кіреді: </w:t>
      </w:r>
      <w:r>
        <w:rPr>
          <w:rFonts w:ascii="Times New Roman" w:eastAsia="TimesNewRomanPSMT" w:hAnsi="Times New Roman" w:cs="Times New Roman"/>
          <w:b/>
          <w:bCs/>
          <w:sz w:val="20"/>
          <w:szCs w:val="20"/>
          <w:lang w:val="kk-KZ"/>
        </w:rPr>
        <w:t>білу, түсіну, қолдану, талдау, жинақтау, бағалау.</w:t>
      </w:r>
    </w:p>
    <w:p w:rsidR="001812D4" w:rsidRDefault="001812D4" w:rsidP="001812D4">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Pr>
          <w:rFonts w:ascii="Times New Roman" w:eastAsia="TimesNewRomanPSMT" w:hAnsi="Times New Roman" w:cs="Times New Roman"/>
          <w:b/>
          <w:bCs/>
          <w:sz w:val="20"/>
          <w:szCs w:val="20"/>
          <w:lang w:val="kk-KZ"/>
        </w:rPr>
        <w:t>Білу -</w:t>
      </w:r>
      <w:r>
        <w:rPr>
          <w:rFonts w:ascii="Times New Roman" w:eastAsia="TimesNewRomanPSMT" w:hAnsi="Times New Roman" w:cs="Times New Roman"/>
          <w:sz w:val="20"/>
          <w:szCs w:val="20"/>
          <w:lang w:val="kk-KZ"/>
        </w:rPr>
        <w:t xml:space="preserve"> деректерді, жағдайларды, негізгі тұжырымдамалар мен жауаптарды көрсету арқылы өтілген материалдың есте сақталғанын растау.</w:t>
      </w:r>
    </w:p>
    <w:p w:rsidR="001812D4" w:rsidRDefault="001812D4" w:rsidP="001812D4">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Pr>
          <w:rFonts w:ascii="Times New Roman" w:eastAsia="TimesNewRomanPSMT" w:hAnsi="Times New Roman" w:cs="Times New Roman"/>
          <w:b/>
          <w:bCs/>
          <w:sz w:val="20"/>
          <w:szCs w:val="20"/>
          <w:lang w:val="kk-KZ"/>
        </w:rPr>
        <w:t xml:space="preserve">Түсіну </w:t>
      </w:r>
      <w:r>
        <w:rPr>
          <w:rFonts w:ascii="Times New Roman" w:eastAsia="TimesNewRomanPSMT" w:hAnsi="Times New Roman" w:cs="Times New Roman"/>
          <w:sz w:val="20"/>
          <w:szCs w:val="20"/>
          <w:lang w:val="kk-KZ"/>
        </w:rPr>
        <w:t>- негізгі идеяларды ұйымдастыру, салыстыру, түсіндіру, сипаттау және бекіту арқылы деректер мен идеяларды түсінгенін көрсету.</w:t>
      </w:r>
    </w:p>
    <w:p w:rsidR="001812D4" w:rsidRDefault="001812D4" w:rsidP="001812D4">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Pr>
          <w:rFonts w:ascii="Times New Roman" w:eastAsia="TimesNewRomanPSMT" w:hAnsi="Times New Roman" w:cs="Times New Roman"/>
          <w:b/>
          <w:bCs/>
          <w:sz w:val="20"/>
          <w:szCs w:val="20"/>
          <w:lang w:val="kk-KZ"/>
        </w:rPr>
        <w:lastRenderedPageBreak/>
        <w:t xml:space="preserve">Қолдану  </w:t>
      </w:r>
      <w:r>
        <w:rPr>
          <w:rFonts w:ascii="Times New Roman" w:eastAsia="TimesNewRomanPSMT" w:hAnsi="Times New Roman" w:cs="Times New Roman"/>
          <w:sz w:val="20"/>
          <w:szCs w:val="20"/>
          <w:lang w:val="kk-KZ"/>
        </w:rPr>
        <w:t>- жаңа білімдерді, әдістерді және ережелерді түрлі нұсқада қолдану.</w:t>
      </w:r>
    </w:p>
    <w:p w:rsidR="001812D4" w:rsidRDefault="001812D4" w:rsidP="001812D4">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Pr>
          <w:rFonts w:ascii="Times New Roman" w:eastAsia="TimesNewRomanPSMT" w:hAnsi="Times New Roman" w:cs="Times New Roman"/>
          <w:b/>
          <w:bCs/>
          <w:sz w:val="20"/>
          <w:szCs w:val="20"/>
          <w:lang w:val="kk-KZ"/>
        </w:rPr>
        <w:t>Талдау</w:t>
      </w:r>
      <w:r>
        <w:rPr>
          <w:rFonts w:ascii="Times New Roman" w:eastAsia="TimesNewRomanPSMT" w:hAnsi="Times New Roman" w:cs="Times New Roman"/>
          <w:sz w:val="20"/>
          <w:szCs w:val="20"/>
          <w:lang w:val="kk-KZ"/>
        </w:rPr>
        <w:t>– біртұтас объектіні жақсылап зерттеу немесе оның мән-мағынасын түсініп-білу мақсатында ұсақ құрамдас бөліктерге бөлу үдерісі.</w:t>
      </w:r>
    </w:p>
    <w:p w:rsidR="001812D4" w:rsidRDefault="001812D4" w:rsidP="001812D4">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Pr>
          <w:rFonts w:ascii="Times New Roman" w:eastAsia="TimesNewRomanPSMT" w:hAnsi="Times New Roman" w:cs="Times New Roman"/>
          <w:b/>
          <w:bCs/>
          <w:sz w:val="20"/>
          <w:szCs w:val="20"/>
          <w:lang w:val="kk-KZ"/>
        </w:rPr>
        <w:t xml:space="preserve">Жинақтау - </w:t>
      </w:r>
      <w:r>
        <w:rPr>
          <w:rFonts w:ascii="Times New Roman" w:eastAsia="TimesNewRomanPSMT" w:hAnsi="Times New Roman" w:cs="Times New Roman"/>
          <w:sz w:val="20"/>
          <w:szCs w:val="20"/>
          <w:lang w:val="kk-KZ"/>
        </w:rPr>
        <w:t>алғашында бөлінген ұғымдарды біртұтас біріктіру үдерісі.</w:t>
      </w:r>
    </w:p>
    <w:p w:rsidR="001812D4" w:rsidRDefault="001812D4" w:rsidP="001812D4">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Pr>
          <w:rFonts w:ascii="Times New Roman" w:eastAsia="TimesNewRomanPSMT" w:hAnsi="Times New Roman" w:cs="Times New Roman"/>
          <w:b/>
          <w:bCs/>
          <w:sz w:val="20"/>
          <w:szCs w:val="20"/>
          <w:lang w:val="kk-KZ"/>
        </w:rPr>
        <w:t>Бағалау</w:t>
      </w:r>
      <w:r>
        <w:rPr>
          <w:rFonts w:ascii="Times New Roman" w:eastAsia="TimesNewRomanPSMT" w:hAnsi="Times New Roman" w:cs="Times New Roman"/>
          <w:sz w:val="20"/>
          <w:szCs w:val="20"/>
          <w:lang w:val="kk-KZ"/>
        </w:rPr>
        <w:t>– объектінің құндылықтарын, кемшіліктерін, маңыздылығын және басқа да сипаттамаларын белгілі бір критерийлер мен стандарттар негізінде анықтау үдерісі.</w:t>
      </w:r>
    </w:p>
    <w:p w:rsidR="001812D4" w:rsidRDefault="001812D4" w:rsidP="001812D4">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Pr>
          <w:rFonts w:ascii="Times New Roman" w:eastAsia="TimesNewRomanPS-BoldMT" w:hAnsi="Times New Roman" w:cs="Times New Roman"/>
          <w:b/>
          <w:bCs/>
          <w:sz w:val="20"/>
          <w:szCs w:val="20"/>
          <w:lang w:val="kk-KZ"/>
        </w:rPr>
        <w:t xml:space="preserve">Қорытынды </w:t>
      </w:r>
      <w:r>
        <w:rPr>
          <w:rFonts w:ascii="Times New Roman" w:eastAsia="TimesNewRomanPSMT" w:hAnsi="Times New Roman" w:cs="Times New Roman"/>
          <w:sz w:val="20"/>
          <w:szCs w:val="20"/>
          <w:lang w:val="kk-KZ"/>
        </w:rPr>
        <w:t>- бір нәрсенің негізінде жасалған қорытынды немесе бір нәрседен туындаған салдар болып табылатын пайымдау, ой-пікір, тұжырым.</w:t>
      </w:r>
    </w:p>
    <w:p w:rsidR="001812D4" w:rsidRDefault="001812D4" w:rsidP="001812D4">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Pr>
          <w:rFonts w:ascii="Times New Roman" w:eastAsia="TimesNewRomanPS-BoldMT" w:hAnsi="Times New Roman" w:cs="Times New Roman"/>
          <w:b/>
          <w:bCs/>
          <w:sz w:val="20"/>
          <w:szCs w:val="20"/>
          <w:lang w:val="kk-KZ"/>
        </w:rPr>
        <w:t xml:space="preserve">Миға шабуыл әдісі - </w:t>
      </w:r>
      <w:r>
        <w:rPr>
          <w:rFonts w:ascii="Times New Roman" w:eastAsia="TimesNewRomanPSMT" w:hAnsi="Times New Roman" w:cs="Times New Roman"/>
          <w:sz w:val="20"/>
          <w:szCs w:val="20"/>
          <w:lang w:val="kk-KZ"/>
        </w:rPr>
        <w:t>белгілі бір проблеманы қарқынды талқылау – шығармашылық белсенділікті ынталандыру жолы. Бұл тәсіл кезінде қатысушылардың ойлау үдерісі белгілі бір мәселені шешу жөнінде түрлі идеяларды талқылауға және ойлап табуға бағытталған.</w:t>
      </w:r>
    </w:p>
    <w:p w:rsidR="001812D4" w:rsidRDefault="001812D4" w:rsidP="001812D4">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Pr>
          <w:rFonts w:ascii="Times New Roman" w:eastAsia="TimesNewRomanPSMT" w:hAnsi="Times New Roman" w:cs="Times New Roman"/>
          <w:b/>
          <w:bCs/>
          <w:sz w:val="20"/>
          <w:szCs w:val="20"/>
          <w:lang w:val="kk-KZ"/>
        </w:rPr>
        <w:t xml:space="preserve">Портфолио </w:t>
      </w:r>
      <w:r>
        <w:rPr>
          <w:rFonts w:ascii="Times New Roman" w:eastAsia="TimesNewRomanPSMT" w:hAnsi="Times New Roman" w:cs="Times New Roman"/>
          <w:sz w:val="20"/>
          <w:szCs w:val="20"/>
          <w:lang w:val="kk-KZ"/>
        </w:rPr>
        <w:t xml:space="preserve">(итал. </w:t>
      </w:r>
      <w:r>
        <w:rPr>
          <w:rFonts w:ascii="Times New Roman" w:eastAsia="TimesNewRomanPSMT" w:hAnsi="Times New Roman" w:cs="Times New Roman"/>
          <w:i/>
          <w:iCs/>
          <w:sz w:val="20"/>
          <w:szCs w:val="20"/>
          <w:lang w:val="kk-KZ"/>
        </w:rPr>
        <w:t xml:space="preserve">portfolio </w:t>
      </w:r>
      <w:r>
        <w:rPr>
          <w:rFonts w:ascii="Times New Roman" w:eastAsia="TimesNewRomanPSMT" w:hAnsi="Times New Roman" w:cs="Times New Roman"/>
          <w:sz w:val="20"/>
          <w:szCs w:val="20"/>
          <w:lang w:val="kk-KZ"/>
        </w:rPr>
        <w:t>- «құжаттар сақтайтын папка», «маманның папкасы») белгілі бір кезеңде жұмыстың орындалғанын, әртүрлі бағыттағы қызметтер (оқу, шығармашылық, әдістемелік, зерттеушілік) бойынша нәтиже болғандығын растайтын және бір немесе бірнеше бағыттарда өрлеу және жетістікке қол жеткізілгендігін көрсететін дәлелдемелердің толық жинағы.</w:t>
      </w:r>
    </w:p>
    <w:p w:rsidR="001812D4" w:rsidRDefault="001812D4" w:rsidP="001812D4">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Pr>
          <w:rFonts w:ascii="Times New Roman" w:eastAsia="TimesNewRomanPSMT" w:hAnsi="Times New Roman" w:cs="Times New Roman"/>
          <w:b/>
          <w:bCs/>
          <w:sz w:val="20"/>
          <w:szCs w:val="20"/>
          <w:lang w:val="kk-KZ"/>
        </w:rPr>
        <w:t xml:space="preserve">Портфолио </w:t>
      </w:r>
      <w:r>
        <w:rPr>
          <w:rFonts w:ascii="Times New Roman" w:eastAsia="TimesNewRomanPSMT" w:hAnsi="Times New Roman" w:cs="Times New Roman"/>
          <w:sz w:val="20"/>
          <w:szCs w:val="20"/>
          <w:lang w:val="kk-KZ"/>
        </w:rPr>
        <w:t>критериалды жүйе бойынша жетістіктерді (мұғалімнің, оқушының) бағалауда әділдік пен айқындықты арттыру мақсатында енгізіледі.</w:t>
      </w:r>
    </w:p>
    <w:p w:rsidR="001812D4" w:rsidRDefault="001812D4" w:rsidP="001812D4">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Pr>
          <w:rFonts w:ascii="Times New Roman" w:eastAsia="TimesNewRomanPSMT" w:hAnsi="Times New Roman" w:cs="Times New Roman"/>
          <w:b/>
          <w:bCs/>
          <w:sz w:val="20"/>
          <w:szCs w:val="20"/>
          <w:lang w:val="kk-KZ"/>
        </w:rPr>
        <w:t xml:space="preserve">Портфолионы </w:t>
      </w:r>
      <w:r>
        <w:rPr>
          <w:rFonts w:ascii="Times New Roman" w:eastAsia="TimesNewRomanPSMT" w:hAnsi="Times New Roman" w:cs="Times New Roman"/>
          <w:sz w:val="20"/>
          <w:szCs w:val="20"/>
          <w:lang w:val="kk-KZ"/>
        </w:rPr>
        <w:t>ресімдеудің критерийлері:</w:t>
      </w:r>
    </w:p>
    <w:p w:rsidR="001812D4" w:rsidRDefault="001812D4" w:rsidP="001812D4">
      <w:pPr>
        <w:numPr>
          <w:ilvl w:val="0"/>
          <w:numId w:val="3"/>
        </w:numPr>
        <w:autoSpaceDE w:val="0"/>
        <w:autoSpaceDN w:val="0"/>
        <w:adjustRightInd w:val="0"/>
        <w:spacing w:after="0" w:line="240" w:lineRule="auto"/>
        <w:jc w:val="both"/>
        <w:rPr>
          <w:rFonts w:ascii="Times New Roman" w:eastAsia="TimesNewRomanPSMT" w:hAnsi="Times New Roman" w:cs="Times New Roman"/>
          <w:sz w:val="20"/>
          <w:szCs w:val="20"/>
          <w:lang w:val="kk-KZ"/>
        </w:rPr>
      </w:pPr>
      <w:r>
        <w:rPr>
          <w:rFonts w:ascii="Times New Roman" w:eastAsia="TimesNewRomanPSMT" w:hAnsi="Times New Roman" w:cs="Times New Roman"/>
          <w:sz w:val="20"/>
          <w:szCs w:val="20"/>
          <w:lang w:val="kk-KZ"/>
        </w:rPr>
        <w:t>өздік мониторингтің жүйелілігі мен жиілігі;</w:t>
      </w:r>
    </w:p>
    <w:p w:rsidR="001812D4" w:rsidRDefault="001812D4" w:rsidP="001812D4">
      <w:pPr>
        <w:numPr>
          <w:ilvl w:val="0"/>
          <w:numId w:val="3"/>
        </w:numPr>
        <w:autoSpaceDE w:val="0"/>
        <w:autoSpaceDN w:val="0"/>
        <w:adjustRightInd w:val="0"/>
        <w:spacing w:after="0" w:line="240" w:lineRule="auto"/>
        <w:jc w:val="both"/>
        <w:rPr>
          <w:rFonts w:ascii="Times New Roman" w:eastAsia="TimesNewRomanPSMT" w:hAnsi="Times New Roman" w:cs="Times New Roman"/>
          <w:sz w:val="20"/>
          <w:szCs w:val="20"/>
          <w:lang w:val="kk-KZ"/>
        </w:rPr>
      </w:pPr>
      <w:r>
        <w:rPr>
          <w:rFonts w:ascii="Times New Roman" w:eastAsia="TimesNewRomanPSMT" w:hAnsi="Times New Roman" w:cs="Times New Roman"/>
          <w:sz w:val="20"/>
          <w:szCs w:val="20"/>
          <w:lang w:val="kk-KZ"/>
        </w:rPr>
        <w:t>материалдардың құрылымдалуы, барлық жазбаша түсініктемелердің ықшамдылығы,</w:t>
      </w:r>
    </w:p>
    <w:p w:rsidR="001812D4" w:rsidRDefault="001812D4" w:rsidP="001812D4">
      <w:pPr>
        <w:numPr>
          <w:ilvl w:val="0"/>
          <w:numId w:val="3"/>
        </w:numPr>
        <w:autoSpaceDE w:val="0"/>
        <w:autoSpaceDN w:val="0"/>
        <w:adjustRightInd w:val="0"/>
        <w:spacing w:after="0" w:line="240" w:lineRule="auto"/>
        <w:jc w:val="both"/>
        <w:rPr>
          <w:rFonts w:ascii="Times New Roman" w:eastAsia="TimesNewRomanPSMT" w:hAnsi="Times New Roman" w:cs="Times New Roman"/>
          <w:sz w:val="20"/>
          <w:szCs w:val="20"/>
          <w:lang w:val="kk-KZ"/>
        </w:rPr>
      </w:pPr>
      <w:r>
        <w:rPr>
          <w:rFonts w:ascii="Times New Roman" w:eastAsia="TimesNewRomanPSMT" w:hAnsi="Times New Roman" w:cs="Times New Roman"/>
          <w:sz w:val="20"/>
          <w:szCs w:val="20"/>
          <w:lang w:val="kk-KZ"/>
        </w:rPr>
        <w:t>қисындылығы;</w:t>
      </w:r>
    </w:p>
    <w:p w:rsidR="001812D4" w:rsidRDefault="001812D4" w:rsidP="001812D4">
      <w:pPr>
        <w:numPr>
          <w:ilvl w:val="0"/>
          <w:numId w:val="3"/>
        </w:numPr>
        <w:autoSpaceDE w:val="0"/>
        <w:autoSpaceDN w:val="0"/>
        <w:adjustRightInd w:val="0"/>
        <w:spacing w:after="0" w:line="240" w:lineRule="auto"/>
        <w:jc w:val="both"/>
        <w:rPr>
          <w:rFonts w:ascii="Times New Roman" w:eastAsia="TimesNewRomanPSMT" w:hAnsi="Times New Roman" w:cs="Times New Roman"/>
          <w:sz w:val="20"/>
          <w:szCs w:val="20"/>
          <w:lang w:val="kk-KZ"/>
        </w:rPr>
      </w:pPr>
      <w:r>
        <w:rPr>
          <w:rFonts w:ascii="Times New Roman" w:eastAsia="TimesNewRomanPSMT" w:hAnsi="Times New Roman" w:cs="Times New Roman"/>
          <w:sz w:val="20"/>
          <w:szCs w:val="20"/>
          <w:lang w:val="kk-KZ"/>
        </w:rPr>
        <w:t>ресімдеудің ұқыптылығы және әсемділігі;</w:t>
      </w:r>
    </w:p>
    <w:p w:rsidR="001812D4" w:rsidRDefault="001812D4" w:rsidP="001812D4">
      <w:pPr>
        <w:numPr>
          <w:ilvl w:val="0"/>
          <w:numId w:val="3"/>
        </w:numPr>
        <w:autoSpaceDE w:val="0"/>
        <w:autoSpaceDN w:val="0"/>
        <w:adjustRightInd w:val="0"/>
        <w:spacing w:after="0" w:line="240" w:lineRule="auto"/>
        <w:jc w:val="both"/>
        <w:rPr>
          <w:rFonts w:ascii="Times New Roman" w:eastAsia="TimesNewRomanPSMT" w:hAnsi="Times New Roman" w:cs="Times New Roman"/>
          <w:sz w:val="20"/>
          <w:szCs w:val="20"/>
          <w:lang w:val="kk-KZ"/>
        </w:rPr>
      </w:pPr>
      <w:r>
        <w:rPr>
          <w:rFonts w:ascii="Times New Roman" w:eastAsia="TimesNewRomanPSMT" w:hAnsi="Times New Roman" w:cs="Times New Roman"/>
          <w:sz w:val="20"/>
          <w:szCs w:val="20"/>
          <w:lang w:val="kk-KZ"/>
        </w:rPr>
        <w:t>ұсынылған материалдардың тұтастығы, тақырыптық тұрғыдан аяқталуы;</w:t>
      </w:r>
    </w:p>
    <w:p w:rsidR="001812D4" w:rsidRDefault="001812D4" w:rsidP="001812D4">
      <w:pPr>
        <w:numPr>
          <w:ilvl w:val="0"/>
          <w:numId w:val="3"/>
        </w:numPr>
        <w:autoSpaceDE w:val="0"/>
        <w:autoSpaceDN w:val="0"/>
        <w:adjustRightInd w:val="0"/>
        <w:spacing w:after="0" w:line="240" w:lineRule="auto"/>
        <w:jc w:val="both"/>
        <w:rPr>
          <w:rFonts w:ascii="Times New Roman" w:eastAsia="TimesNewRomanPSMT" w:hAnsi="Times New Roman" w:cs="Times New Roman"/>
          <w:sz w:val="20"/>
          <w:szCs w:val="20"/>
          <w:lang w:val="kk-KZ"/>
        </w:rPr>
      </w:pPr>
      <w:r>
        <w:rPr>
          <w:rFonts w:ascii="Times New Roman" w:eastAsia="TimesNewRomanPSMT" w:hAnsi="Times New Roman" w:cs="Times New Roman"/>
          <w:sz w:val="20"/>
          <w:szCs w:val="20"/>
          <w:lang w:val="kk-KZ"/>
        </w:rPr>
        <w:t>таныстырылымның негізділігі мен көрнекілігі.</w:t>
      </w:r>
    </w:p>
    <w:p w:rsidR="001812D4" w:rsidRDefault="001812D4" w:rsidP="001812D4">
      <w:pPr>
        <w:autoSpaceDE w:val="0"/>
        <w:autoSpaceDN w:val="0"/>
        <w:adjustRightInd w:val="0"/>
        <w:spacing w:after="0" w:line="240" w:lineRule="auto"/>
        <w:ind w:firstLine="708"/>
        <w:jc w:val="both"/>
        <w:rPr>
          <w:rFonts w:ascii="Times New Roman" w:eastAsia="Times New Roman" w:hAnsi="Times New Roman" w:cs="Times New Roman"/>
          <w:sz w:val="20"/>
          <w:szCs w:val="20"/>
          <w:lang w:val="kk-KZ"/>
        </w:rPr>
      </w:pPr>
      <w:r>
        <w:rPr>
          <w:rFonts w:ascii="Times New Roman" w:hAnsi="Times New Roman" w:cs="Times New Roman"/>
          <w:b/>
          <w:sz w:val="20"/>
          <w:szCs w:val="20"/>
          <w:lang w:val="kk-KZ"/>
        </w:rPr>
        <w:t>Диалог (грекше – dialogos</w:t>
      </w:r>
      <w:r>
        <w:rPr>
          <w:rFonts w:ascii="Times New Roman" w:hAnsi="Times New Roman" w:cs="Times New Roman"/>
          <w:sz w:val="20"/>
          <w:szCs w:val="20"/>
          <w:lang w:val="kk-KZ"/>
        </w:rPr>
        <w:t xml:space="preserve">) –  әдеби шығармада  екі кейіпкердің немесе бірнеше адамның  сөйлесуі, оларды сөйлестіру тәсілі. Драмалық шығарма түгелдей  дерлік  диалогте  сөйлестіруге  және жеке  кейіпкерді  сөйлетуге, монологке негізделіп құрылады. </w:t>
      </w:r>
    </w:p>
    <w:p w:rsidR="001812D4" w:rsidRDefault="001812D4" w:rsidP="001812D4">
      <w:pPr>
        <w:tabs>
          <w:tab w:val="left" w:pos="705"/>
          <w:tab w:val="left" w:pos="6495"/>
        </w:tabs>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ab/>
      </w:r>
      <w:r>
        <w:rPr>
          <w:rFonts w:ascii="Times New Roman" w:hAnsi="Times New Roman" w:cs="Times New Roman"/>
          <w:b/>
          <w:bCs/>
          <w:sz w:val="20"/>
          <w:szCs w:val="20"/>
          <w:lang w:val="kk-KZ"/>
        </w:rPr>
        <w:t>Диалогтік</w:t>
      </w:r>
      <w:r>
        <w:rPr>
          <w:rFonts w:ascii="Times New Roman" w:hAnsi="Times New Roman" w:cs="Times New Roman"/>
          <w:b/>
          <w:sz w:val="20"/>
          <w:szCs w:val="20"/>
          <w:lang w:val="kk-KZ"/>
        </w:rPr>
        <w:t xml:space="preserve"> тілдесім</w:t>
      </w:r>
      <w:r>
        <w:rPr>
          <w:rFonts w:ascii="Times New Roman" w:hAnsi="Times New Roman" w:cs="Times New Roman"/>
          <w:sz w:val="20"/>
          <w:szCs w:val="20"/>
          <w:lang w:val="kk-KZ"/>
        </w:rPr>
        <w:t xml:space="preserve"> барысында оқушылар жұп болып та, топ болып та, ұжым болып та бір-бірімен тілдік қарым-қатынасқа түседі. Бұл – диалогтік сөйлеудің өзіндік белгілері. Диалогтік оқыту амал-тәсілі оқушыларды сөйлеуге, белсенділікке, өзара пікір алысуға итермелейді. Диалог барысында пікірлесіп тұрған тұлғалар «әрі хабар жеткізуші, әрі хабарды қабылдаушы» қызметін  атқарады. </w:t>
      </w:r>
    </w:p>
    <w:p w:rsidR="001812D4" w:rsidRDefault="001812D4" w:rsidP="001812D4">
      <w:pPr>
        <w:tabs>
          <w:tab w:val="left" w:pos="705"/>
          <w:tab w:val="left" w:pos="6495"/>
        </w:tabs>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ab/>
        <w:t>З.Қабдолов  өзінің «Сөз өнері» еңбегінде:  «Адам сөйлесе дегендей, әркімнің  сөзі арқылы  өзін танимыз. Себебі, әркімнің  сөйлеген  сөзінде  оның  бүкіл  ішкі болмысы, өзіне тән психологиялық өзгешелігі – ақылы, ойы, сезімі, ұғымы, танымы, нанымы, білімі, мәдениеті түп-түгел  тұнып тұрады»,- деп жазады. М.Бахтин: «Ақиқат жеке адамның  ойында пайда болып, жадында жатпайды, ол – диалогтік  қарым-қатынас  үрдісінде  ақиқатты бірлесіп  іздеп жүрген  адамдардың  арасында  пайда болады»,–  деген.</w:t>
      </w:r>
    </w:p>
    <w:p w:rsidR="001812D4" w:rsidRDefault="001812D4" w:rsidP="001812D4">
      <w:pPr>
        <w:spacing w:after="0" w:line="240" w:lineRule="auto"/>
        <w:ind w:firstLine="510"/>
        <w:jc w:val="both"/>
        <w:rPr>
          <w:rFonts w:ascii="Times New Roman" w:hAnsi="Times New Roman" w:cs="Times New Roman"/>
          <w:sz w:val="20"/>
          <w:szCs w:val="20"/>
          <w:lang w:val="kk-KZ"/>
        </w:rPr>
      </w:pPr>
      <w:r>
        <w:rPr>
          <w:rFonts w:ascii="Times New Roman" w:hAnsi="Times New Roman" w:cs="Times New Roman"/>
          <w:b/>
          <w:sz w:val="20"/>
          <w:szCs w:val="20"/>
          <w:lang w:val="kk-KZ"/>
        </w:rPr>
        <w:t>Монолог (грекше – monologos, mono – бір, logos – сөз) – бір адамның өз ойын, көзқарасын білдіруі.</w:t>
      </w:r>
      <w:r>
        <w:rPr>
          <w:rFonts w:ascii="Times New Roman" w:hAnsi="Times New Roman" w:cs="Times New Roman"/>
          <w:noProof/>
          <w:color w:val="000000"/>
          <w:spacing w:val="5"/>
          <w:sz w:val="20"/>
          <w:szCs w:val="20"/>
          <w:lang w:val="kk-KZ"/>
        </w:rPr>
        <w:t xml:space="preserve"> Монологтік сөйлеу дегеніміз </w:t>
      </w:r>
      <w:r>
        <w:rPr>
          <w:rFonts w:ascii="Times New Roman" w:hAnsi="Times New Roman" w:cs="Times New Roman"/>
          <w:sz w:val="20"/>
          <w:szCs w:val="20"/>
          <w:lang w:val="kk-KZ"/>
        </w:rPr>
        <w:t>–</w:t>
      </w:r>
      <w:r>
        <w:rPr>
          <w:rFonts w:ascii="Times New Roman" w:hAnsi="Times New Roman" w:cs="Times New Roman"/>
          <w:noProof/>
          <w:color w:val="000000"/>
          <w:spacing w:val="5"/>
          <w:sz w:val="20"/>
          <w:szCs w:val="20"/>
          <w:lang w:val="kk-KZ"/>
        </w:rPr>
        <w:t xml:space="preserve"> бір адамның өз ойын, пікірін </w:t>
      </w:r>
      <w:r>
        <w:rPr>
          <w:rFonts w:ascii="Times New Roman" w:hAnsi="Times New Roman" w:cs="Times New Roman"/>
          <w:noProof/>
          <w:color w:val="000000"/>
          <w:spacing w:val="7"/>
          <w:sz w:val="20"/>
          <w:szCs w:val="20"/>
          <w:lang w:val="kk-KZ"/>
        </w:rPr>
        <w:t xml:space="preserve">ұзақ уақыт жүйелей, сабақтай баяндауы. </w:t>
      </w:r>
      <w:r>
        <w:rPr>
          <w:rFonts w:ascii="Times New Roman" w:hAnsi="Times New Roman" w:cs="Times New Roman"/>
          <w:sz w:val="20"/>
          <w:szCs w:val="20"/>
          <w:lang w:val="kk-KZ"/>
        </w:rPr>
        <w:t>Монологтік сөйлеуге оқушылардың  белгілі бір тапсырманы түсіндіруі, мұғалімнің жаңа тапсырманы баяндауы,  хабарлама, баяндама жасауы жатады.</w:t>
      </w:r>
    </w:p>
    <w:p w:rsidR="001812D4" w:rsidRDefault="001812D4" w:rsidP="001812D4">
      <w:pPr>
        <w:spacing w:after="0" w:line="240" w:lineRule="auto"/>
        <w:ind w:left="14"/>
        <w:jc w:val="both"/>
        <w:rPr>
          <w:rFonts w:ascii="Times New Roman" w:hAnsi="Times New Roman" w:cs="Times New Roman"/>
          <w:b/>
          <w:sz w:val="20"/>
          <w:szCs w:val="20"/>
          <w:lang w:val="kk-KZ"/>
        </w:rPr>
      </w:pPr>
      <w:r>
        <w:rPr>
          <w:rFonts w:ascii="Times New Roman" w:hAnsi="Times New Roman" w:cs="Times New Roman"/>
          <w:sz w:val="20"/>
          <w:szCs w:val="20"/>
          <w:lang w:val="kk-KZ"/>
        </w:rPr>
        <w:tab/>
      </w:r>
      <w:r>
        <w:rPr>
          <w:rFonts w:ascii="Times New Roman" w:hAnsi="Times New Roman" w:cs="Times New Roman"/>
          <w:b/>
          <w:sz w:val="20"/>
          <w:szCs w:val="20"/>
          <w:lang w:val="kk-KZ"/>
        </w:rPr>
        <w:t>Диалог сөздің  кейбір  психологиялық  ерекшеліктері  төмендегідей:</w:t>
      </w:r>
    </w:p>
    <w:p w:rsidR="001812D4" w:rsidRDefault="001812D4" w:rsidP="001812D4">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1.Диалог сөз бөгелмей еркін  айтылады, ол ойды кең жайып  жатуды тілейді;</w:t>
      </w:r>
    </w:p>
    <w:p w:rsidR="001812D4" w:rsidRDefault="001812D4" w:rsidP="001812D4">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2.Үнемі кезектесіп  айтылатындықтан  ықшам  келеді, тек әңгімелесуші адамдардың  өздеріне ғана түсінікті  болады. Мәселен, «келе жатқан тоғызыншы»  деген  сөйлемге осындай  нөмірлі автобусты күтіп тұрған  адамдар  ғана  түсіне алады.</w:t>
      </w:r>
    </w:p>
    <w:p w:rsidR="001812D4" w:rsidRDefault="001812D4" w:rsidP="001812D4">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3.Диалогтік  логикалық жағы (жоспарлылығы, дәлелдігі, т.б.) кемдеу болады;</w:t>
      </w:r>
    </w:p>
    <w:p w:rsidR="001812D4" w:rsidRDefault="001812D4" w:rsidP="001812D4">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4.Диалог сөз  ым-ишаралармен, бет пен  көздегі  мәнерлі  қозғалыстармен  (қолдың, ауыздың, көздің, қабақтың  қозғалысы т.б.)  толықтырылады;</w:t>
      </w:r>
    </w:p>
    <w:p w:rsidR="001812D4" w:rsidRDefault="001812D4" w:rsidP="001812D4">
      <w:pPr>
        <w:shd w:val="clear" w:color="auto" w:fill="FFFFFF"/>
        <w:spacing w:after="0" w:line="240" w:lineRule="auto"/>
        <w:ind w:firstLine="567"/>
        <w:jc w:val="both"/>
        <w:rPr>
          <w:rFonts w:ascii="Times New Roman" w:hAnsi="Times New Roman" w:cs="Times New Roman"/>
          <w:b/>
          <w:noProof/>
          <w:color w:val="000000"/>
          <w:spacing w:val="6"/>
          <w:sz w:val="20"/>
          <w:szCs w:val="20"/>
          <w:lang w:val="kk-KZ"/>
        </w:rPr>
      </w:pPr>
      <w:r>
        <w:rPr>
          <w:rFonts w:ascii="Times New Roman" w:hAnsi="Times New Roman" w:cs="Times New Roman"/>
          <w:b/>
          <w:color w:val="000000"/>
          <w:spacing w:val="6"/>
          <w:sz w:val="20"/>
          <w:szCs w:val="20"/>
          <w:lang w:val="kk-KZ"/>
        </w:rPr>
        <w:t xml:space="preserve">Монолог </w:t>
      </w:r>
      <w:r>
        <w:rPr>
          <w:rFonts w:ascii="Times New Roman" w:hAnsi="Times New Roman" w:cs="Times New Roman"/>
          <w:b/>
          <w:noProof/>
          <w:color w:val="000000"/>
          <w:spacing w:val="6"/>
          <w:sz w:val="20"/>
          <w:szCs w:val="20"/>
          <w:lang w:val="kk-KZ"/>
        </w:rPr>
        <w:t xml:space="preserve">сөзге тән кейбір психологиялық ерекшеліктер: </w:t>
      </w:r>
    </w:p>
    <w:p w:rsidR="001812D4" w:rsidRDefault="001812D4" w:rsidP="001812D4">
      <w:pPr>
        <w:shd w:val="clear" w:color="auto" w:fill="FFFFFF"/>
        <w:spacing w:after="0" w:line="240" w:lineRule="auto"/>
        <w:ind w:firstLine="567"/>
        <w:jc w:val="both"/>
        <w:rPr>
          <w:rFonts w:ascii="Times New Roman" w:hAnsi="Times New Roman" w:cs="Times New Roman"/>
          <w:noProof/>
          <w:color w:val="000000"/>
          <w:spacing w:val="2"/>
          <w:sz w:val="20"/>
          <w:szCs w:val="20"/>
          <w:lang w:val="kk-KZ"/>
        </w:rPr>
      </w:pPr>
      <w:r>
        <w:rPr>
          <w:rFonts w:ascii="Times New Roman" w:hAnsi="Times New Roman" w:cs="Times New Roman"/>
          <w:noProof/>
          <w:color w:val="000000"/>
          <w:spacing w:val="2"/>
          <w:sz w:val="20"/>
          <w:szCs w:val="20"/>
          <w:lang w:val="kk-KZ"/>
        </w:rPr>
        <w:t xml:space="preserve"> 1.  </w:t>
      </w:r>
      <w:r>
        <w:rPr>
          <w:rFonts w:ascii="Times New Roman" w:hAnsi="Times New Roman" w:cs="Times New Roman"/>
          <w:color w:val="000000"/>
          <w:spacing w:val="2"/>
          <w:sz w:val="20"/>
          <w:szCs w:val="20"/>
          <w:lang w:val="kk-KZ"/>
        </w:rPr>
        <w:t xml:space="preserve">Монолог алдын-ала </w:t>
      </w:r>
      <w:r>
        <w:rPr>
          <w:rFonts w:ascii="Times New Roman" w:hAnsi="Times New Roman" w:cs="Times New Roman"/>
          <w:noProof/>
          <w:color w:val="000000"/>
          <w:spacing w:val="2"/>
          <w:sz w:val="20"/>
          <w:szCs w:val="20"/>
          <w:lang w:val="kk-KZ"/>
        </w:rPr>
        <w:t>даярлықты тілейді. Белгілі жоспар құ</w:t>
      </w:r>
      <w:r>
        <w:rPr>
          <w:rFonts w:ascii="Times New Roman" w:hAnsi="Times New Roman" w:cs="Times New Roman"/>
          <w:noProof/>
          <w:color w:val="000000"/>
          <w:spacing w:val="4"/>
          <w:sz w:val="20"/>
          <w:szCs w:val="20"/>
          <w:lang w:val="kk-KZ"/>
        </w:rPr>
        <w:t>рылып, сөйлеуші өз сөзін басшылыққа алып, ой-пікірін жүйе</w:t>
      </w:r>
      <w:r>
        <w:rPr>
          <w:rFonts w:ascii="Times New Roman" w:hAnsi="Times New Roman" w:cs="Times New Roman"/>
          <w:noProof/>
          <w:color w:val="000000"/>
          <w:spacing w:val="2"/>
          <w:sz w:val="20"/>
          <w:szCs w:val="20"/>
          <w:lang w:val="kk-KZ"/>
        </w:rPr>
        <w:t>лі баяндауға тырысады.</w:t>
      </w:r>
    </w:p>
    <w:p w:rsidR="001812D4" w:rsidRDefault="001812D4" w:rsidP="001812D4">
      <w:pPr>
        <w:shd w:val="clear" w:color="auto" w:fill="FFFFFF"/>
        <w:spacing w:after="0" w:line="240" w:lineRule="auto"/>
        <w:ind w:firstLine="567"/>
        <w:jc w:val="both"/>
        <w:rPr>
          <w:rFonts w:ascii="Times New Roman" w:hAnsi="Times New Roman" w:cs="Times New Roman"/>
          <w:noProof/>
          <w:color w:val="000000"/>
          <w:spacing w:val="3"/>
          <w:sz w:val="20"/>
          <w:szCs w:val="20"/>
          <w:lang w:val="kk-KZ"/>
        </w:rPr>
      </w:pPr>
      <w:r>
        <w:rPr>
          <w:rFonts w:ascii="Times New Roman" w:hAnsi="Times New Roman" w:cs="Times New Roman"/>
          <w:noProof/>
          <w:color w:val="000000"/>
          <w:spacing w:val="2"/>
          <w:sz w:val="20"/>
          <w:szCs w:val="20"/>
          <w:lang w:val="kk-KZ"/>
        </w:rPr>
        <w:t xml:space="preserve"> </w:t>
      </w:r>
      <w:r>
        <w:rPr>
          <w:rFonts w:ascii="Times New Roman" w:hAnsi="Times New Roman" w:cs="Times New Roman"/>
          <w:noProof/>
          <w:color w:val="000000"/>
          <w:spacing w:val="1"/>
          <w:sz w:val="20"/>
          <w:szCs w:val="20"/>
          <w:lang w:val="kk-KZ"/>
        </w:rPr>
        <w:t>2.  Монологтің мағыналы жағы мен оның тыңдау</w:t>
      </w:r>
      <w:r>
        <w:rPr>
          <w:rFonts w:ascii="Times New Roman" w:hAnsi="Times New Roman" w:cs="Times New Roman"/>
          <w:noProof/>
          <w:color w:val="000000"/>
          <w:spacing w:val="4"/>
          <w:sz w:val="20"/>
          <w:szCs w:val="20"/>
          <w:lang w:val="kk-KZ"/>
        </w:rPr>
        <w:t xml:space="preserve">шысын баурап алатын тартымдылығы жағына қатаң талаптар </w:t>
      </w:r>
      <w:r>
        <w:rPr>
          <w:rFonts w:ascii="Times New Roman" w:hAnsi="Times New Roman" w:cs="Times New Roman"/>
          <w:noProof/>
          <w:color w:val="000000"/>
          <w:spacing w:val="3"/>
          <w:sz w:val="20"/>
          <w:szCs w:val="20"/>
          <w:lang w:val="kk-KZ"/>
        </w:rPr>
        <w:t xml:space="preserve">қойылады. </w:t>
      </w:r>
    </w:p>
    <w:p w:rsidR="001812D4" w:rsidRDefault="001812D4" w:rsidP="001812D4">
      <w:pPr>
        <w:shd w:val="clear" w:color="auto" w:fill="FFFFFF"/>
        <w:spacing w:after="0" w:line="240" w:lineRule="auto"/>
        <w:ind w:firstLine="567"/>
        <w:jc w:val="both"/>
        <w:rPr>
          <w:rFonts w:ascii="Times New Roman" w:hAnsi="Times New Roman" w:cs="Times New Roman"/>
          <w:noProof/>
          <w:color w:val="000000"/>
          <w:spacing w:val="18"/>
          <w:sz w:val="20"/>
          <w:szCs w:val="20"/>
          <w:lang w:val="kk-KZ"/>
        </w:rPr>
      </w:pPr>
      <w:r>
        <w:rPr>
          <w:rFonts w:ascii="Times New Roman" w:hAnsi="Times New Roman" w:cs="Times New Roman"/>
          <w:noProof/>
          <w:color w:val="000000"/>
          <w:spacing w:val="3"/>
          <w:sz w:val="20"/>
          <w:szCs w:val="20"/>
          <w:lang w:val="kk-KZ"/>
        </w:rPr>
        <w:t xml:space="preserve"> 3.  </w:t>
      </w:r>
      <w:r>
        <w:rPr>
          <w:rFonts w:ascii="Times New Roman" w:hAnsi="Times New Roman" w:cs="Times New Roman"/>
          <w:color w:val="000000"/>
          <w:spacing w:val="3"/>
          <w:sz w:val="20"/>
          <w:szCs w:val="20"/>
          <w:lang w:val="kk-KZ"/>
        </w:rPr>
        <w:t xml:space="preserve">Монолог </w:t>
      </w:r>
      <w:r>
        <w:rPr>
          <w:rFonts w:ascii="Times New Roman" w:hAnsi="Times New Roman" w:cs="Times New Roman"/>
          <w:noProof/>
          <w:color w:val="000000"/>
          <w:spacing w:val="3"/>
          <w:sz w:val="20"/>
          <w:szCs w:val="20"/>
          <w:lang w:val="kk-KZ"/>
        </w:rPr>
        <w:t xml:space="preserve">сөз адамға </w:t>
      </w:r>
      <w:r>
        <w:rPr>
          <w:rFonts w:ascii="Times New Roman" w:hAnsi="Times New Roman" w:cs="Times New Roman"/>
          <w:color w:val="000000"/>
          <w:spacing w:val="3"/>
          <w:sz w:val="20"/>
          <w:szCs w:val="20"/>
          <w:lang w:val="kk-KZ"/>
        </w:rPr>
        <w:t xml:space="preserve">әсер </w:t>
      </w:r>
      <w:r>
        <w:rPr>
          <w:rFonts w:ascii="Times New Roman" w:hAnsi="Times New Roman" w:cs="Times New Roman"/>
          <w:noProof/>
          <w:color w:val="000000"/>
          <w:spacing w:val="3"/>
          <w:sz w:val="20"/>
          <w:szCs w:val="20"/>
          <w:lang w:val="kk-KZ"/>
        </w:rPr>
        <w:t>ететін сөздің мәнерлі</w:t>
      </w:r>
      <w:r>
        <w:rPr>
          <w:rFonts w:ascii="Times New Roman" w:hAnsi="Times New Roman" w:cs="Times New Roman"/>
          <w:noProof/>
          <w:color w:val="000000"/>
          <w:spacing w:val="18"/>
          <w:sz w:val="20"/>
          <w:szCs w:val="20"/>
          <w:lang w:val="kk-KZ"/>
        </w:rPr>
        <w:t xml:space="preserve">лігін (сөзді нақышына келтіріп айту) көбірек қажет етеді. </w:t>
      </w:r>
    </w:p>
    <w:p w:rsidR="001812D4" w:rsidRDefault="001812D4" w:rsidP="001812D4">
      <w:pPr>
        <w:shd w:val="clear" w:color="auto" w:fill="FFFFFF"/>
        <w:spacing w:after="0" w:line="240" w:lineRule="auto"/>
        <w:ind w:firstLine="567"/>
        <w:jc w:val="both"/>
        <w:rPr>
          <w:rFonts w:ascii="Times New Roman" w:hAnsi="Times New Roman" w:cs="Times New Roman"/>
          <w:b/>
          <w:sz w:val="20"/>
          <w:szCs w:val="20"/>
          <w:lang w:val="kk-KZ"/>
        </w:rPr>
      </w:pPr>
      <w:r>
        <w:rPr>
          <w:rFonts w:ascii="Times New Roman" w:hAnsi="Times New Roman" w:cs="Times New Roman"/>
          <w:noProof/>
          <w:color w:val="000000"/>
          <w:spacing w:val="5"/>
          <w:sz w:val="20"/>
          <w:szCs w:val="20"/>
          <w:lang w:val="kk-KZ"/>
        </w:rPr>
        <w:t xml:space="preserve"> 4. Монологті құрайтын сөйлемдер грамматикалық талаптар</w:t>
      </w:r>
      <w:r>
        <w:rPr>
          <w:rFonts w:ascii="Times New Roman" w:hAnsi="Times New Roman" w:cs="Times New Roman"/>
          <w:noProof/>
          <w:color w:val="000000"/>
          <w:spacing w:val="6"/>
          <w:sz w:val="20"/>
          <w:szCs w:val="20"/>
          <w:lang w:val="kk-KZ"/>
        </w:rPr>
        <w:t>дан ауытқымайды.</w:t>
      </w:r>
    </w:p>
    <w:p w:rsidR="001812D4" w:rsidRDefault="001812D4" w:rsidP="001812D4">
      <w:pPr>
        <w:autoSpaceDE w:val="0"/>
        <w:autoSpaceDN w:val="0"/>
        <w:adjustRightInd w:val="0"/>
        <w:spacing w:after="0" w:line="240" w:lineRule="auto"/>
        <w:ind w:firstLine="567"/>
        <w:jc w:val="both"/>
        <w:rPr>
          <w:rFonts w:ascii="Times New Roman" w:hAnsi="Times New Roman" w:cs="Times New Roman"/>
          <w:b/>
          <w:bCs/>
          <w:sz w:val="20"/>
          <w:szCs w:val="20"/>
          <w:lang w:val="kk-KZ"/>
        </w:rPr>
      </w:pPr>
      <w:r>
        <w:rPr>
          <w:rFonts w:ascii="Times New Roman" w:hAnsi="Times New Roman" w:cs="Times New Roman"/>
          <w:b/>
          <w:sz w:val="20"/>
          <w:szCs w:val="20"/>
          <w:lang w:val="kk-KZ"/>
        </w:rPr>
        <w:t>Ассоциограмма әдісі</w:t>
      </w:r>
      <w:r>
        <w:rPr>
          <w:rFonts w:ascii="Times New Roman" w:hAnsi="Times New Roman" w:cs="Times New Roman"/>
          <w:sz w:val="20"/>
          <w:szCs w:val="20"/>
          <w:lang w:val="kk-KZ"/>
        </w:rPr>
        <w:t xml:space="preserve"> (диаграммалық байланыстар) – графикалық түсініктер мен құрылымдық [зерделік карта, ойлар картасы (ағыл. Mind map) немесе ассоциативтік крата] түрлерге енгізілген білімдерді оңай қабылдауға көмектесетін оқыту тәсілін пайдалантын кешенді әдіс.</w:t>
      </w:r>
      <w:r>
        <w:rPr>
          <w:rFonts w:ascii="Times New Roman" w:eastAsia="+mn-ea" w:hAnsi="Times New Roman" w:cs="Times New Roman"/>
          <w:kern w:val="24"/>
          <w:sz w:val="20"/>
          <w:szCs w:val="20"/>
          <w:lang w:val="kk-KZ"/>
        </w:rPr>
        <w:t xml:space="preserve"> </w:t>
      </w:r>
      <w:r>
        <w:rPr>
          <w:rFonts w:ascii="Times New Roman" w:hAnsi="Times New Roman" w:cs="Times New Roman"/>
          <w:sz w:val="20"/>
          <w:szCs w:val="20"/>
          <w:lang w:val="kk-KZ"/>
        </w:rPr>
        <w:t>Ассоциограмма әдісі білімдерді иерархиялық және көрнекті түрлерде құру үшін және де кешенді байланыстарды көз алдында елестету үшін әрқашанда керек</w:t>
      </w:r>
    </w:p>
    <w:p w:rsidR="001812D4" w:rsidRDefault="001812D4" w:rsidP="001812D4">
      <w:pPr>
        <w:autoSpaceDE w:val="0"/>
        <w:autoSpaceDN w:val="0"/>
        <w:adjustRightInd w:val="0"/>
        <w:spacing w:after="0" w:line="240" w:lineRule="auto"/>
        <w:ind w:firstLine="708"/>
        <w:jc w:val="both"/>
        <w:rPr>
          <w:rFonts w:ascii="Times New Roman" w:hAnsi="Times New Roman" w:cs="Times New Roman"/>
          <w:bCs/>
          <w:sz w:val="20"/>
          <w:szCs w:val="20"/>
          <w:lang w:val="kk-KZ"/>
        </w:rPr>
      </w:pPr>
      <w:r>
        <w:rPr>
          <w:rFonts w:ascii="Times New Roman" w:eastAsia="TimesNewRomanPS-BoldMT" w:hAnsi="Times New Roman" w:cs="Times New Roman"/>
          <w:b/>
          <w:bCs/>
          <w:sz w:val="20"/>
          <w:szCs w:val="20"/>
          <w:lang w:val="kk-KZ"/>
        </w:rPr>
        <w:t xml:space="preserve">Тренинг </w:t>
      </w:r>
      <w:r>
        <w:rPr>
          <w:rFonts w:ascii="Times New Roman" w:eastAsia="TimesNewRomanPSMT" w:hAnsi="Times New Roman" w:cs="Times New Roman"/>
          <w:sz w:val="20"/>
          <w:szCs w:val="20"/>
          <w:lang w:val="kk-KZ"/>
        </w:rPr>
        <w:t>(</w:t>
      </w:r>
      <w:r>
        <w:rPr>
          <w:rFonts w:ascii="Times New Roman" w:eastAsia="TimesNewRomanPS-BoldMT" w:hAnsi="Times New Roman" w:cs="Times New Roman"/>
          <w:i/>
          <w:iCs/>
          <w:sz w:val="20"/>
          <w:szCs w:val="20"/>
          <w:lang w:val="kk-KZ"/>
        </w:rPr>
        <w:t xml:space="preserve">train </w:t>
      </w:r>
      <w:r>
        <w:rPr>
          <w:rFonts w:ascii="Times New Roman" w:eastAsia="TimesNewRomanPSMT" w:hAnsi="Times New Roman" w:cs="Times New Roman"/>
          <w:sz w:val="20"/>
          <w:szCs w:val="20"/>
          <w:lang w:val="kk-KZ"/>
        </w:rPr>
        <w:t xml:space="preserve">– оқыту, тәрбиелеу) – білім, білік, дағды және әлеуметтік мақсаттарды дамытуға бағытталған </w:t>
      </w:r>
      <w:r>
        <w:rPr>
          <w:rFonts w:ascii="Times New Roman" w:eastAsia="TimesNewRomanPS-BoldMT" w:hAnsi="Times New Roman" w:cs="Times New Roman"/>
          <w:b/>
          <w:bCs/>
          <w:sz w:val="20"/>
          <w:szCs w:val="20"/>
          <w:lang w:val="kk-KZ"/>
        </w:rPr>
        <w:t>белсенді оқу әдісі</w:t>
      </w:r>
      <w:r>
        <w:rPr>
          <w:rFonts w:ascii="Times New Roman" w:eastAsia="TimesNewRomanPSMT" w:hAnsi="Times New Roman" w:cs="Times New Roman"/>
          <w:sz w:val="20"/>
          <w:szCs w:val="20"/>
          <w:lang w:val="kk-KZ"/>
        </w:rPr>
        <w:t xml:space="preserve">. Егер жаңа ақпарат алуды ғана көздемей, мақсат алынған білімдерді </w:t>
      </w:r>
      <w:r>
        <w:rPr>
          <w:rFonts w:ascii="Times New Roman" w:eastAsia="TimesNewRomanPSMT" w:hAnsi="Times New Roman" w:cs="Times New Roman"/>
          <w:sz w:val="20"/>
          <w:szCs w:val="20"/>
          <w:lang w:val="kk-KZ"/>
        </w:rPr>
        <w:lastRenderedPageBreak/>
        <w:t xml:space="preserve">тәжірибеде қолдану болған жағдайда тренинг айтарлықтай жиі өткізіледі. </w:t>
      </w:r>
      <w:r>
        <w:rPr>
          <w:rFonts w:ascii="Times New Roman" w:hAnsi="Times New Roman" w:cs="Times New Roman"/>
          <w:b/>
          <w:bCs/>
          <w:sz w:val="20"/>
          <w:szCs w:val="20"/>
          <w:lang w:val="kk-KZ"/>
        </w:rPr>
        <w:t xml:space="preserve">Тренингтер - </w:t>
      </w:r>
      <w:r>
        <w:rPr>
          <w:rFonts w:ascii="Times New Roman" w:hAnsi="Times New Roman" w:cs="Times New Roman"/>
          <w:bCs/>
          <w:sz w:val="20"/>
          <w:szCs w:val="20"/>
          <w:lang w:val="kk-KZ"/>
        </w:rPr>
        <w:t xml:space="preserve">қысқа мерзім ішінде практикалық қолданыста қажетті әрі тиімді біліктер мен дағдыларды игеруге бағытталған оқу сабақтары. </w:t>
      </w:r>
      <w:r>
        <w:rPr>
          <w:rFonts w:ascii="Times New Roman" w:hAnsi="Times New Roman" w:cs="Times New Roman"/>
          <w:b/>
          <w:bCs/>
          <w:sz w:val="20"/>
          <w:szCs w:val="20"/>
          <w:lang w:val="kk-KZ"/>
        </w:rPr>
        <w:t xml:space="preserve">Тренингтердің мақсаты – </w:t>
      </w:r>
      <w:r>
        <w:rPr>
          <w:rFonts w:ascii="Times New Roman" w:hAnsi="Times New Roman" w:cs="Times New Roman"/>
          <w:bCs/>
          <w:sz w:val="20"/>
          <w:szCs w:val="20"/>
          <w:lang w:val="kk-KZ"/>
        </w:rPr>
        <w:t>үйренудің ең тиімді жолдарын игеру. Мұнда үйренушілер өз әрекеттерін қалайша тиімді түрде ұйымдастырып, жұмыста оң нәтижеге қалайша жету керектігі мәселесімен айналысады.</w:t>
      </w:r>
    </w:p>
    <w:p w:rsidR="001812D4" w:rsidRDefault="001812D4" w:rsidP="001812D4">
      <w:pPr>
        <w:spacing w:after="0" w:line="240" w:lineRule="auto"/>
        <w:rPr>
          <w:rFonts w:ascii="Times New Roman" w:hAnsi="Times New Roman" w:cs="Times New Roman"/>
          <w:b/>
          <w:bCs/>
          <w:sz w:val="20"/>
          <w:szCs w:val="20"/>
          <w:lang w:val="kk-KZ"/>
        </w:rPr>
      </w:pPr>
    </w:p>
    <w:p w:rsidR="001812D4" w:rsidRDefault="001812D4" w:rsidP="001812D4">
      <w:pPr>
        <w:spacing w:after="0" w:line="240" w:lineRule="auto"/>
        <w:rPr>
          <w:rFonts w:ascii="Times New Roman" w:hAnsi="Times New Roman" w:cs="Times New Roman"/>
          <w:b/>
          <w:bCs/>
          <w:sz w:val="20"/>
          <w:szCs w:val="20"/>
          <w:lang w:val="kk-KZ"/>
        </w:rPr>
      </w:pPr>
    </w:p>
    <w:p w:rsidR="001812D4" w:rsidRDefault="001812D4" w:rsidP="001812D4">
      <w:pPr>
        <w:spacing w:after="0" w:line="240" w:lineRule="auto"/>
        <w:rPr>
          <w:rFonts w:ascii="Times New Roman" w:hAnsi="Times New Roman" w:cs="Times New Roman"/>
          <w:sz w:val="20"/>
          <w:szCs w:val="20"/>
          <w:lang w:val="kk-KZ"/>
        </w:rPr>
      </w:pPr>
    </w:p>
    <w:p w:rsidR="00910C04" w:rsidRPr="001812D4" w:rsidRDefault="00910C04">
      <w:pPr>
        <w:rPr>
          <w:lang w:val="kk-KZ"/>
        </w:rPr>
      </w:pPr>
      <w:bookmarkStart w:id="0" w:name="_GoBack"/>
      <w:bookmarkEnd w:id="0"/>
    </w:p>
    <w:sectPr w:rsidR="00910C04" w:rsidRPr="001812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203" w:usb1="08070000" w:usb2="00000010" w:usb3="00000000" w:csb0="00020005"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D1421E2"/>
    <w:lvl w:ilvl="0">
      <w:numFmt w:val="decimal"/>
      <w:lvlText w:val="*"/>
      <w:lvlJc w:val="left"/>
      <w:pPr>
        <w:ind w:left="0" w:firstLine="0"/>
      </w:pPr>
    </w:lvl>
  </w:abstractNum>
  <w:abstractNum w:abstractNumId="1" w15:restartNumberingAfterBreak="0">
    <w:nsid w:val="559B6B1B"/>
    <w:multiLevelType w:val="hybridMultilevel"/>
    <w:tmpl w:val="79F04A14"/>
    <w:lvl w:ilvl="0" w:tplc="06CABF4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6DC612C1"/>
    <w:multiLevelType w:val="hybridMultilevel"/>
    <w:tmpl w:val="2E528130"/>
    <w:lvl w:ilvl="0" w:tplc="04190001">
      <w:start w:val="1"/>
      <w:numFmt w:val="bullet"/>
      <w:lvlText w:val=""/>
      <w:lvlJc w:val="left"/>
      <w:pPr>
        <w:tabs>
          <w:tab w:val="num" w:pos="720"/>
        </w:tabs>
        <w:ind w:left="720" w:hanging="360"/>
      </w:pPr>
      <w:rPr>
        <w:rFonts w:ascii="Symbol" w:hAnsi="Symbol" w:hint="default"/>
      </w:rPr>
    </w:lvl>
    <w:lvl w:ilvl="1" w:tplc="BEB6E8E2">
      <w:start w:val="1"/>
      <w:numFmt w:val="decimal"/>
      <w:lvlText w:val="%2."/>
      <w:lvlJc w:val="left"/>
      <w:pPr>
        <w:tabs>
          <w:tab w:val="num" w:pos="1440"/>
        </w:tabs>
        <w:ind w:left="1440" w:hanging="360"/>
      </w:pPr>
    </w:lvl>
    <w:lvl w:ilvl="2" w:tplc="DAC08ACC">
      <w:start w:val="1"/>
      <w:numFmt w:val="decimal"/>
      <w:lvlText w:val="%3."/>
      <w:lvlJc w:val="left"/>
      <w:pPr>
        <w:tabs>
          <w:tab w:val="num" w:pos="2160"/>
        </w:tabs>
        <w:ind w:left="2160" w:hanging="360"/>
      </w:pPr>
    </w:lvl>
    <w:lvl w:ilvl="3" w:tplc="482C3600">
      <w:start w:val="1"/>
      <w:numFmt w:val="decimal"/>
      <w:lvlText w:val="%4."/>
      <w:lvlJc w:val="left"/>
      <w:pPr>
        <w:tabs>
          <w:tab w:val="num" w:pos="2880"/>
        </w:tabs>
        <w:ind w:left="2880" w:hanging="360"/>
      </w:pPr>
    </w:lvl>
    <w:lvl w:ilvl="4" w:tplc="046295D8">
      <w:start w:val="1"/>
      <w:numFmt w:val="decimal"/>
      <w:lvlText w:val="%5."/>
      <w:lvlJc w:val="left"/>
      <w:pPr>
        <w:tabs>
          <w:tab w:val="num" w:pos="3600"/>
        </w:tabs>
        <w:ind w:left="3600" w:hanging="360"/>
      </w:pPr>
    </w:lvl>
    <w:lvl w:ilvl="5" w:tplc="1DD03214">
      <w:start w:val="1"/>
      <w:numFmt w:val="decimal"/>
      <w:lvlText w:val="%6."/>
      <w:lvlJc w:val="left"/>
      <w:pPr>
        <w:tabs>
          <w:tab w:val="num" w:pos="4320"/>
        </w:tabs>
        <w:ind w:left="4320" w:hanging="360"/>
      </w:pPr>
    </w:lvl>
    <w:lvl w:ilvl="6" w:tplc="908495B4">
      <w:start w:val="1"/>
      <w:numFmt w:val="decimal"/>
      <w:lvlText w:val="%7."/>
      <w:lvlJc w:val="left"/>
      <w:pPr>
        <w:tabs>
          <w:tab w:val="num" w:pos="5040"/>
        </w:tabs>
        <w:ind w:left="5040" w:hanging="360"/>
      </w:pPr>
    </w:lvl>
    <w:lvl w:ilvl="7" w:tplc="A7E8F56A">
      <w:start w:val="1"/>
      <w:numFmt w:val="decimal"/>
      <w:lvlText w:val="%8."/>
      <w:lvlJc w:val="left"/>
      <w:pPr>
        <w:tabs>
          <w:tab w:val="num" w:pos="5760"/>
        </w:tabs>
        <w:ind w:left="5760" w:hanging="360"/>
      </w:pPr>
    </w:lvl>
    <w:lvl w:ilvl="8" w:tplc="A1D84770">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126"/>
    <w:rsid w:val="001812D4"/>
    <w:rsid w:val="00910C04"/>
    <w:rsid w:val="00C75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F5B593-402C-446F-8F98-E994E4111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2D4"/>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12D4"/>
    <w:pPr>
      <w:spacing w:after="0" w:line="240" w:lineRule="auto"/>
    </w:pPr>
    <w:rPr>
      <w:rFonts w:ascii="Times New Roman" w:eastAsia="Times New Roman" w:hAnsi="Times New Roman" w:cs="Times New Roman"/>
      <w:sz w:val="24"/>
      <w:szCs w:val="24"/>
    </w:rPr>
  </w:style>
  <w:style w:type="paragraph" w:customStyle="1" w:styleId="Default">
    <w:name w:val="Default"/>
    <w:uiPriority w:val="99"/>
    <w:semiHidden/>
    <w:qFormat/>
    <w:rsid w:val="001812D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71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2166</Words>
  <Characters>12352</Characters>
  <Application>Microsoft Office Word</Application>
  <DocSecurity>0</DocSecurity>
  <Lines>102</Lines>
  <Paragraphs>28</Paragraphs>
  <ScaleCrop>false</ScaleCrop>
  <Company/>
  <LinksUpToDate>false</LinksUpToDate>
  <CharactersWithSpaces>14490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2023-01-15T19:21:00Z</dcterms:created>
  <dcterms:modified xsi:type="dcterms:W3CDTF">2023-01-15T19:21:00Z</dcterms:modified>
</cp:coreProperties>
</file>